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BF57" w14:textId="77777777" w:rsidR="00B958A6" w:rsidRDefault="00B958A6" w:rsidP="00B958A6">
      <w:pPr>
        <w:autoSpaceDE w:val="0"/>
        <w:autoSpaceDN w:val="0"/>
        <w:adjustRightInd w:val="0"/>
        <w:spacing w:after="0" w:line="240" w:lineRule="auto"/>
        <w:jc w:val="center"/>
        <w:rPr>
          <w:rFonts w:ascii="Calibri-Italic" w:hAnsi="Calibri-Italic" w:cs="Calibri-Italic"/>
          <w:i/>
          <w:iCs/>
          <w:color w:val="000000"/>
          <w:kern w:val="0"/>
          <w:sz w:val="24"/>
          <w:szCs w:val="24"/>
        </w:rPr>
      </w:pPr>
    </w:p>
    <w:p w14:paraId="1F3D3346" w14:textId="59E8EE25" w:rsidR="00B958A6" w:rsidRPr="009D6A51" w:rsidRDefault="00B958A6" w:rsidP="00B958A6">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9D6A51">
        <w:rPr>
          <w:rFonts w:ascii="Calibri-Italic" w:hAnsi="Calibri-Italic" w:cs="Calibri-Italic"/>
          <w:b/>
          <w:bCs/>
          <w:i/>
          <w:iCs/>
          <w:color w:val="000000"/>
          <w:kern w:val="0"/>
          <w:sz w:val="26"/>
          <w:szCs w:val="26"/>
          <w:u w:val="single"/>
        </w:rPr>
        <w:t>How is the Agent Recruitment Program different from</w:t>
      </w:r>
      <w:r w:rsidR="005B6A7B" w:rsidRPr="009D6A51">
        <w:rPr>
          <w:rFonts w:ascii="Calibri-Italic" w:hAnsi="Calibri-Italic" w:cs="Calibri-Italic"/>
          <w:b/>
          <w:bCs/>
          <w:i/>
          <w:iCs/>
          <w:color w:val="000000"/>
          <w:kern w:val="0"/>
          <w:sz w:val="26"/>
          <w:szCs w:val="26"/>
          <w:u w:val="single"/>
        </w:rPr>
        <w:t xml:space="preserve"> previous</w:t>
      </w:r>
      <w:r w:rsidRPr="009D6A51">
        <w:rPr>
          <w:rFonts w:ascii="Calibri-Italic" w:hAnsi="Calibri-Italic" w:cs="Calibri-Italic"/>
          <w:b/>
          <w:bCs/>
          <w:i/>
          <w:iCs/>
          <w:color w:val="000000"/>
          <w:kern w:val="0"/>
          <w:sz w:val="26"/>
          <w:szCs w:val="26"/>
          <w:u w:val="single"/>
        </w:rPr>
        <w:t xml:space="preserve"> year</w:t>
      </w:r>
      <w:r w:rsidR="005B6A7B" w:rsidRPr="009D6A51">
        <w:rPr>
          <w:rFonts w:ascii="Calibri-Italic" w:hAnsi="Calibri-Italic" w:cs="Calibri-Italic"/>
          <w:b/>
          <w:bCs/>
          <w:i/>
          <w:iCs/>
          <w:color w:val="000000"/>
          <w:kern w:val="0"/>
          <w:sz w:val="26"/>
          <w:szCs w:val="26"/>
          <w:u w:val="single"/>
        </w:rPr>
        <w:t>s</w:t>
      </w:r>
      <w:r w:rsidRPr="009D6A51">
        <w:rPr>
          <w:rFonts w:ascii="Calibri-Italic" w:hAnsi="Calibri-Italic" w:cs="Calibri-Italic"/>
          <w:b/>
          <w:bCs/>
          <w:i/>
          <w:iCs/>
          <w:color w:val="000000"/>
          <w:kern w:val="0"/>
          <w:sz w:val="26"/>
          <w:szCs w:val="26"/>
          <w:u w:val="single"/>
        </w:rPr>
        <w:t>?</w:t>
      </w:r>
    </w:p>
    <w:p w14:paraId="1565B8FE" w14:textId="77777777" w:rsidR="00B958A6" w:rsidRPr="00B958A6" w:rsidRDefault="00B958A6" w:rsidP="00B958A6">
      <w:pPr>
        <w:autoSpaceDE w:val="0"/>
        <w:autoSpaceDN w:val="0"/>
        <w:adjustRightInd w:val="0"/>
        <w:spacing w:after="0" w:line="240" w:lineRule="auto"/>
        <w:rPr>
          <w:rFonts w:ascii="Calibri-Italic" w:hAnsi="Calibri-Italic" w:cs="Calibri-Italic"/>
          <w:b/>
          <w:bCs/>
          <w:i/>
          <w:iCs/>
          <w:color w:val="000000"/>
          <w:kern w:val="0"/>
          <w:sz w:val="24"/>
          <w:szCs w:val="24"/>
        </w:rPr>
      </w:pPr>
    </w:p>
    <w:p w14:paraId="399E8EE7" w14:textId="5D11151F" w:rsidR="00B958A6" w:rsidRDefault="00001C85" w:rsidP="008D65F1">
      <w:pPr>
        <w:keepNext/>
        <w:autoSpaceDE w:val="0"/>
        <w:autoSpaceDN w:val="0"/>
        <w:adjustRightInd w:val="0"/>
        <w:spacing w:after="0" w:line="240" w:lineRule="auto"/>
        <w:jc w:val="both"/>
        <w:rPr>
          <w:rFonts w:ascii="Calibri" w:hAnsi="Calibri" w:cs="Calibri"/>
          <w:color w:val="000000"/>
          <w:kern w:val="0"/>
          <w:sz w:val="24"/>
          <w:szCs w:val="24"/>
        </w:rPr>
      </w:pPr>
      <w:r>
        <w:rPr>
          <w:rFonts w:ascii="Calibri" w:hAnsi="Calibri" w:cs="Calibri"/>
          <w:color w:val="000000"/>
          <w:kern w:val="0"/>
          <w:sz w:val="24"/>
          <w:szCs w:val="24"/>
        </w:rPr>
        <w:t>As of 2023, a</w:t>
      </w:r>
      <w:r w:rsidR="00B958A6">
        <w:rPr>
          <w:rFonts w:ascii="Calibri" w:hAnsi="Calibri" w:cs="Calibri"/>
          <w:color w:val="000000"/>
          <w:kern w:val="0"/>
          <w:sz w:val="24"/>
          <w:szCs w:val="24"/>
        </w:rPr>
        <w:t xml:space="preserve"> self-service portal within </w:t>
      </w:r>
      <w:r w:rsidR="005B6A7B">
        <w:rPr>
          <w:rFonts w:ascii="Calibri" w:hAnsi="Calibri" w:cs="Calibri"/>
          <w:color w:val="000000"/>
          <w:kern w:val="0"/>
          <w:sz w:val="24"/>
          <w:szCs w:val="24"/>
        </w:rPr>
        <w:t>d</w:t>
      </w:r>
      <w:r w:rsidR="00B958A6">
        <w:rPr>
          <w:rFonts w:ascii="Calibri" w:hAnsi="Calibri" w:cs="Calibri"/>
          <w:color w:val="000000"/>
          <w:kern w:val="0"/>
          <w:sz w:val="24"/>
          <w:szCs w:val="24"/>
        </w:rPr>
        <w:t xml:space="preserve">ash </w:t>
      </w:r>
      <w:r w:rsidR="004F69C1">
        <w:rPr>
          <w:rFonts w:ascii="Calibri" w:hAnsi="Calibri" w:cs="Calibri"/>
          <w:color w:val="000000"/>
          <w:kern w:val="0"/>
          <w:sz w:val="24"/>
          <w:szCs w:val="24"/>
        </w:rPr>
        <w:t xml:space="preserve">allows our </w:t>
      </w:r>
      <w:r w:rsidR="00B958A6">
        <w:rPr>
          <w:rFonts w:ascii="Calibri" w:hAnsi="Calibri" w:cs="Calibri"/>
          <w:color w:val="000000"/>
          <w:kern w:val="0"/>
          <w:sz w:val="24"/>
          <w:szCs w:val="24"/>
        </w:rPr>
        <w:t>brokers</w:t>
      </w:r>
      <w:r w:rsidR="004F69C1">
        <w:rPr>
          <w:rFonts w:ascii="Calibri" w:hAnsi="Calibri" w:cs="Calibri"/>
          <w:color w:val="000000"/>
          <w:kern w:val="0"/>
          <w:sz w:val="24"/>
          <w:szCs w:val="24"/>
        </w:rPr>
        <w:t xml:space="preserve"> </w:t>
      </w:r>
      <w:r w:rsidR="00B958A6">
        <w:rPr>
          <w:rFonts w:ascii="Calibri" w:hAnsi="Calibri" w:cs="Calibri"/>
          <w:color w:val="000000"/>
          <w:kern w:val="0"/>
          <w:sz w:val="24"/>
          <w:szCs w:val="24"/>
        </w:rPr>
        <w:t>to participate in the Agent Recruitment Program</w:t>
      </w:r>
      <w:r w:rsidR="00C7356E">
        <w:rPr>
          <w:rFonts w:ascii="Calibri" w:hAnsi="Calibri" w:cs="Calibri"/>
          <w:color w:val="000000"/>
          <w:kern w:val="0"/>
          <w:sz w:val="24"/>
          <w:szCs w:val="24"/>
        </w:rPr>
        <w:t>. The brokers accept the program’s terms and conditions via dash</w:t>
      </w:r>
      <w:r w:rsidR="00C06A7D">
        <w:rPr>
          <w:rFonts w:ascii="Calibri" w:hAnsi="Calibri" w:cs="Calibri"/>
          <w:color w:val="000000"/>
          <w:kern w:val="0"/>
          <w:sz w:val="24"/>
          <w:szCs w:val="24"/>
        </w:rPr>
        <w:t>. Then the brokers submit</w:t>
      </w:r>
      <w:r w:rsidR="00B958A6">
        <w:rPr>
          <w:rFonts w:ascii="Calibri" w:hAnsi="Calibri" w:cs="Calibri"/>
          <w:color w:val="000000"/>
          <w:kern w:val="0"/>
          <w:sz w:val="24"/>
          <w:szCs w:val="24"/>
        </w:rPr>
        <w:t xml:space="preserve"> agents</w:t>
      </w:r>
      <w:r w:rsidR="00D160D0">
        <w:rPr>
          <w:rFonts w:ascii="Calibri" w:hAnsi="Calibri" w:cs="Calibri"/>
          <w:color w:val="000000"/>
          <w:kern w:val="0"/>
          <w:sz w:val="24"/>
          <w:szCs w:val="24"/>
        </w:rPr>
        <w:t xml:space="preserve"> </w:t>
      </w:r>
      <w:r w:rsidR="00B958A6">
        <w:rPr>
          <w:rFonts w:ascii="Calibri" w:hAnsi="Calibri" w:cs="Calibri"/>
          <w:color w:val="000000"/>
          <w:kern w:val="0"/>
          <w:sz w:val="24"/>
          <w:szCs w:val="24"/>
        </w:rPr>
        <w:t>on their</w:t>
      </w:r>
      <w:r w:rsidR="004200F1">
        <w:rPr>
          <w:rFonts w:ascii="Calibri" w:hAnsi="Calibri" w:cs="Calibri"/>
          <w:color w:val="000000"/>
          <w:kern w:val="0"/>
          <w:sz w:val="24"/>
          <w:szCs w:val="24"/>
        </w:rPr>
        <w:t xml:space="preserve"> </w:t>
      </w:r>
      <w:r w:rsidR="00B958A6">
        <w:rPr>
          <w:rFonts w:ascii="Calibri" w:hAnsi="Calibri" w:cs="Calibri"/>
          <w:color w:val="000000"/>
          <w:kern w:val="0"/>
          <w:sz w:val="24"/>
          <w:szCs w:val="24"/>
        </w:rPr>
        <w:t>own behalf</w:t>
      </w:r>
      <w:proofErr w:type="gramStart"/>
      <w:r w:rsidR="00B958A6">
        <w:rPr>
          <w:rFonts w:ascii="Calibri" w:hAnsi="Calibri" w:cs="Calibri"/>
          <w:color w:val="000000"/>
          <w:kern w:val="0"/>
          <w:sz w:val="24"/>
          <w:szCs w:val="24"/>
        </w:rPr>
        <w:t>.</w:t>
      </w:r>
      <w:r w:rsidR="00930C86">
        <w:rPr>
          <w:rFonts w:ascii="Calibri" w:hAnsi="Calibri" w:cs="Calibri"/>
          <w:color w:val="000000"/>
          <w:kern w:val="0"/>
          <w:sz w:val="24"/>
          <w:szCs w:val="24"/>
        </w:rPr>
        <w:t xml:space="preserve"> </w:t>
      </w:r>
      <w:r w:rsidR="00AB2BD8">
        <w:rPr>
          <w:rFonts w:ascii="Calibri" w:hAnsi="Calibri" w:cs="Calibri"/>
          <w:color w:val="000000"/>
          <w:kern w:val="0"/>
          <w:sz w:val="24"/>
          <w:szCs w:val="24"/>
        </w:rPr>
        <w:t xml:space="preserve"> </w:t>
      </w:r>
      <w:proofErr w:type="gramEnd"/>
    </w:p>
    <w:p w14:paraId="144305FF" w14:textId="6805DD8E" w:rsidR="00FB6B96" w:rsidRPr="009D6A51" w:rsidRDefault="00FB6B96" w:rsidP="008D65F1">
      <w:pPr>
        <w:keepNext/>
        <w:autoSpaceDE w:val="0"/>
        <w:autoSpaceDN w:val="0"/>
        <w:adjustRightInd w:val="0"/>
        <w:spacing w:after="0" w:line="240" w:lineRule="auto"/>
        <w:jc w:val="both"/>
        <w:rPr>
          <w:rFonts w:ascii="Calibri" w:hAnsi="Calibri" w:cs="Calibri"/>
          <w:i/>
          <w:iCs/>
          <w:color w:val="000000"/>
          <w:kern w:val="0"/>
          <w:sz w:val="24"/>
          <w:szCs w:val="24"/>
        </w:rPr>
      </w:pPr>
      <w:r w:rsidRPr="009D6A51">
        <w:rPr>
          <w:rFonts w:ascii="Calibri" w:hAnsi="Calibri" w:cs="Calibri"/>
          <w:i/>
          <w:iCs/>
          <w:color w:val="000000"/>
          <w:kern w:val="0"/>
          <w:sz w:val="24"/>
          <w:szCs w:val="24"/>
        </w:rPr>
        <w:t>*Note: The</w:t>
      </w:r>
      <w:r w:rsidR="005C1762">
        <w:rPr>
          <w:rFonts w:ascii="Calibri" w:hAnsi="Calibri" w:cs="Calibri"/>
          <w:i/>
          <w:iCs/>
          <w:color w:val="000000"/>
          <w:kern w:val="0"/>
          <w:sz w:val="24"/>
          <w:szCs w:val="24"/>
        </w:rPr>
        <w:t xml:space="preserve"> active</w:t>
      </w:r>
      <w:r w:rsidRPr="009D6A51">
        <w:rPr>
          <w:rFonts w:ascii="Calibri" w:hAnsi="Calibri" w:cs="Calibri"/>
          <w:i/>
          <w:iCs/>
          <w:color w:val="000000"/>
          <w:kern w:val="0"/>
          <w:sz w:val="24"/>
          <w:szCs w:val="24"/>
        </w:rPr>
        <w:t xml:space="preserve"> franchise agreement must have </w:t>
      </w:r>
      <w:r w:rsidR="00126FE0" w:rsidRPr="009D6A51">
        <w:rPr>
          <w:rFonts w:ascii="Calibri" w:hAnsi="Calibri" w:cs="Calibri"/>
          <w:i/>
          <w:iCs/>
          <w:color w:val="000000"/>
          <w:kern w:val="0"/>
          <w:sz w:val="24"/>
          <w:szCs w:val="24"/>
        </w:rPr>
        <w:t xml:space="preserve">a term expiring after April 1, </w:t>
      </w:r>
      <w:proofErr w:type="gramStart"/>
      <w:r w:rsidR="00206150" w:rsidRPr="009D6A51">
        <w:rPr>
          <w:rFonts w:ascii="Calibri" w:hAnsi="Calibri" w:cs="Calibri"/>
          <w:i/>
          <w:iCs/>
          <w:color w:val="000000"/>
          <w:kern w:val="0"/>
          <w:sz w:val="24"/>
          <w:szCs w:val="24"/>
        </w:rPr>
        <w:t>2025</w:t>
      </w:r>
      <w:proofErr w:type="gramEnd"/>
      <w:r w:rsidR="00126FE0" w:rsidRPr="009D6A51">
        <w:rPr>
          <w:rFonts w:ascii="Calibri" w:hAnsi="Calibri" w:cs="Calibri"/>
          <w:i/>
          <w:iCs/>
          <w:color w:val="000000"/>
          <w:kern w:val="0"/>
          <w:sz w:val="24"/>
          <w:szCs w:val="24"/>
        </w:rPr>
        <w:t xml:space="preserve"> to enroll in the program. </w:t>
      </w:r>
    </w:p>
    <w:p w14:paraId="457AFF98" w14:textId="77777777" w:rsidR="0000541D" w:rsidRDefault="0000541D" w:rsidP="008D65F1">
      <w:pPr>
        <w:keepNext/>
        <w:autoSpaceDE w:val="0"/>
        <w:autoSpaceDN w:val="0"/>
        <w:adjustRightInd w:val="0"/>
        <w:spacing w:after="0" w:line="240" w:lineRule="auto"/>
        <w:jc w:val="both"/>
        <w:rPr>
          <w:rFonts w:ascii="Calibri" w:hAnsi="Calibri" w:cs="Calibri"/>
          <w:color w:val="000000"/>
          <w:kern w:val="0"/>
          <w:sz w:val="24"/>
          <w:szCs w:val="24"/>
        </w:rPr>
      </w:pPr>
    </w:p>
    <w:p w14:paraId="24CA34E1" w14:textId="1FDD0353" w:rsidR="001B671B" w:rsidRDefault="001B671B" w:rsidP="01858BE8">
      <w:pPr>
        <w:keepNext/>
        <w:autoSpaceDE w:val="0"/>
        <w:autoSpaceDN w:val="0"/>
        <w:adjustRightInd w:val="0"/>
        <w:spacing w:after="0" w:line="240" w:lineRule="auto"/>
        <w:jc w:val="both"/>
        <w:rPr>
          <w:rFonts w:ascii="Calibri" w:hAnsi="Calibri" w:cs="Calibri"/>
          <w:b/>
          <w:bCs/>
          <w:i/>
          <w:iCs/>
          <w:color w:val="000000"/>
          <w:kern w:val="0"/>
          <w:sz w:val="26"/>
          <w:szCs w:val="26"/>
          <w:u w:val="single"/>
        </w:rPr>
      </w:pPr>
      <w:r w:rsidRPr="01858BE8">
        <w:rPr>
          <w:rFonts w:ascii="Calibri" w:hAnsi="Calibri" w:cs="Calibri"/>
          <w:b/>
          <w:bCs/>
          <w:i/>
          <w:iCs/>
          <w:color w:val="000000" w:themeColor="text1"/>
          <w:sz w:val="26"/>
          <w:szCs w:val="26"/>
          <w:u w:val="single"/>
        </w:rPr>
        <w:t xml:space="preserve">How is the 2024 Agent Recruitment Program different from 2023’s program? </w:t>
      </w:r>
    </w:p>
    <w:p w14:paraId="0832FB5C" w14:textId="77777777" w:rsidR="00562D5A" w:rsidRDefault="00562D5A" w:rsidP="008D65F1">
      <w:pPr>
        <w:keepNext/>
        <w:autoSpaceDE w:val="0"/>
        <w:autoSpaceDN w:val="0"/>
        <w:adjustRightInd w:val="0"/>
        <w:spacing w:after="0" w:line="240" w:lineRule="auto"/>
        <w:jc w:val="both"/>
        <w:rPr>
          <w:rFonts w:ascii="Calibri" w:hAnsi="Calibri" w:cs="Calibri"/>
          <w:b/>
          <w:bCs/>
          <w:i/>
          <w:iCs/>
          <w:color w:val="000000"/>
          <w:kern w:val="0"/>
          <w:sz w:val="26"/>
          <w:szCs w:val="26"/>
          <w:u w:val="single"/>
        </w:rPr>
      </w:pPr>
    </w:p>
    <w:p w14:paraId="131ABE66" w14:textId="71048CBA" w:rsidR="004002D6" w:rsidRPr="00562D5A" w:rsidRDefault="00562D5A" w:rsidP="00562D5A">
      <w:pPr>
        <w:keepNext/>
        <w:autoSpaceDE w:val="0"/>
        <w:autoSpaceDN w:val="0"/>
        <w:adjustRightInd w:val="0"/>
        <w:spacing w:after="0" w:line="240" w:lineRule="auto"/>
        <w:jc w:val="both"/>
        <w:rPr>
          <w:rFonts w:ascii="Calibri" w:hAnsi="Calibri" w:cs="Calibri"/>
          <w:color w:val="000000"/>
          <w:kern w:val="0"/>
          <w:sz w:val="24"/>
          <w:szCs w:val="24"/>
        </w:rPr>
      </w:pPr>
      <w:r>
        <w:rPr>
          <w:rFonts w:ascii="Calibri" w:hAnsi="Calibri" w:cs="Calibri"/>
          <w:color w:val="000000"/>
          <w:kern w:val="0"/>
          <w:sz w:val="24"/>
          <w:szCs w:val="24"/>
        </w:rPr>
        <w:t>The agent</w:t>
      </w:r>
      <w:r w:rsidR="00FE2991">
        <w:rPr>
          <w:rFonts w:ascii="Calibri" w:hAnsi="Calibri" w:cs="Calibri"/>
          <w:color w:val="000000"/>
          <w:kern w:val="0"/>
          <w:sz w:val="24"/>
          <w:szCs w:val="24"/>
        </w:rPr>
        <w:t>’s closed</w:t>
      </w:r>
      <w:r>
        <w:rPr>
          <w:rFonts w:ascii="Calibri" w:hAnsi="Calibri" w:cs="Calibri"/>
          <w:color w:val="000000"/>
          <w:kern w:val="0"/>
          <w:sz w:val="24"/>
          <w:szCs w:val="24"/>
        </w:rPr>
        <w:t xml:space="preserve"> LTM volume</w:t>
      </w:r>
      <w:r w:rsidR="00F21657">
        <w:rPr>
          <w:rFonts w:ascii="Calibri" w:hAnsi="Calibri" w:cs="Calibri"/>
          <w:color w:val="000000"/>
          <w:kern w:val="0"/>
          <w:sz w:val="24"/>
          <w:szCs w:val="24"/>
        </w:rPr>
        <w:t xml:space="preserve"> has </w:t>
      </w:r>
      <w:proofErr w:type="gramStart"/>
      <w:r w:rsidR="00F21657">
        <w:rPr>
          <w:rFonts w:ascii="Calibri" w:hAnsi="Calibri" w:cs="Calibri"/>
          <w:color w:val="000000"/>
          <w:kern w:val="0"/>
          <w:sz w:val="24"/>
          <w:szCs w:val="24"/>
        </w:rPr>
        <w:t>been reduced</w:t>
      </w:r>
      <w:proofErr w:type="gramEnd"/>
      <w:r w:rsidR="00F21657">
        <w:rPr>
          <w:rFonts w:ascii="Calibri" w:hAnsi="Calibri" w:cs="Calibri"/>
          <w:color w:val="000000"/>
          <w:kern w:val="0"/>
          <w:sz w:val="24"/>
          <w:szCs w:val="24"/>
        </w:rPr>
        <w:t xml:space="preserve"> from $3M to </w:t>
      </w:r>
      <w:r w:rsidR="00B85ADA">
        <w:rPr>
          <w:rFonts w:ascii="Calibri" w:hAnsi="Calibri" w:cs="Calibri"/>
          <w:color w:val="000000"/>
          <w:kern w:val="0"/>
          <w:sz w:val="24"/>
          <w:szCs w:val="24"/>
        </w:rPr>
        <w:t>$</w:t>
      </w:r>
      <w:r w:rsidR="0090079B">
        <w:rPr>
          <w:rFonts w:ascii="Calibri" w:hAnsi="Calibri" w:cs="Calibri"/>
          <w:color w:val="000000"/>
          <w:kern w:val="0"/>
          <w:sz w:val="24"/>
          <w:szCs w:val="24"/>
        </w:rPr>
        <w:t>2M</w:t>
      </w:r>
      <w:r w:rsidR="007448F6">
        <w:rPr>
          <w:rFonts w:ascii="Calibri" w:hAnsi="Calibri" w:cs="Calibri"/>
          <w:color w:val="000000"/>
          <w:kern w:val="0"/>
          <w:sz w:val="24"/>
          <w:szCs w:val="24"/>
        </w:rPr>
        <w:t xml:space="preserve"> or more to qualify for the program.</w:t>
      </w:r>
      <w:r w:rsidR="002219D5">
        <w:rPr>
          <w:rFonts w:ascii="Calibri" w:hAnsi="Calibri" w:cs="Calibri"/>
          <w:color w:val="000000"/>
          <w:kern w:val="0"/>
          <w:sz w:val="24"/>
          <w:szCs w:val="24"/>
        </w:rPr>
        <w:t xml:space="preserve"> </w:t>
      </w:r>
      <w:r w:rsidR="004002D6" w:rsidRPr="01858BE8">
        <w:rPr>
          <w:rFonts w:ascii="Calibri" w:hAnsi="Calibri" w:cs="Calibri"/>
          <w:color w:val="000000" w:themeColor="text1"/>
          <w:sz w:val="24"/>
          <w:szCs w:val="24"/>
        </w:rPr>
        <w:t xml:space="preserve">The minimum </w:t>
      </w:r>
      <w:r w:rsidR="00CD2207" w:rsidRPr="01858BE8">
        <w:rPr>
          <w:rFonts w:ascii="Calibri" w:hAnsi="Calibri" w:cs="Calibri"/>
          <w:color w:val="000000" w:themeColor="text1"/>
          <w:sz w:val="24"/>
          <w:szCs w:val="24"/>
        </w:rPr>
        <w:t xml:space="preserve">closed </w:t>
      </w:r>
      <w:r w:rsidR="004002D6" w:rsidRPr="01858BE8">
        <w:rPr>
          <w:rFonts w:ascii="Calibri" w:hAnsi="Calibri" w:cs="Calibri"/>
          <w:color w:val="000000" w:themeColor="text1"/>
          <w:sz w:val="24"/>
          <w:szCs w:val="24"/>
        </w:rPr>
        <w:t xml:space="preserve">GCI </w:t>
      </w:r>
      <w:r w:rsidR="00754513" w:rsidRPr="01858BE8">
        <w:rPr>
          <w:rFonts w:ascii="Calibri" w:hAnsi="Calibri" w:cs="Calibri"/>
          <w:color w:val="000000" w:themeColor="text1"/>
          <w:sz w:val="24"/>
          <w:szCs w:val="24"/>
        </w:rPr>
        <w:t xml:space="preserve">for the agent has </w:t>
      </w:r>
      <w:proofErr w:type="gramStart"/>
      <w:r w:rsidR="00754513" w:rsidRPr="01858BE8">
        <w:rPr>
          <w:rFonts w:ascii="Calibri" w:hAnsi="Calibri" w:cs="Calibri"/>
          <w:color w:val="000000" w:themeColor="text1"/>
          <w:sz w:val="24"/>
          <w:szCs w:val="24"/>
        </w:rPr>
        <w:t>been reduced</w:t>
      </w:r>
      <w:proofErr w:type="gramEnd"/>
      <w:r w:rsidR="00754513" w:rsidRPr="01858BE8">
        <w:rPr>
          <w:rFonts w:ascii="Calibri" w:hAnsi="Calibri" w:cs="Calibri"/>
          <w:color w:val="000000" w:themeColor="text1"/>
          <w:sz w:val="24"/>
          <w:szCs w:val="24"/>
        </w:rPr>
        <w:t xml:space="preserve"> from $75K to $50K. </w:t>
      </w:r>
    </w:p>
    <w:p w14:paraId="7EE99329" w14:textId="77777777" w:rsidR="00F60910" w:rsidRPr="001B671B" w:rsidRDefault="00F60910" w:rsidP="008D65F1">
      <w:pPr>
        <w:keepNext/>
        <w:autoSpaceDE w:val="0"/>
        <w:autoSpaceDN w:val="0"/>
        <w:adjustRightInd w:val="0"/>
        <w:spacing w:after="0" w:line="240" w:lineRule="auto"/>
        <w:jc w:val="both"/>
        <w:rPr>
          <w:rFonts w:ascii="Calibri" w:hAnsi="Calibri" w:cs="Calibri"/>
          <w:b/>
          <w:bCs/>
          <w:i/>
          <w:iCs/>
          <w:color w:val="000000"/>
          <w:kern w:val="0"/>
          <w:sz w:val="26"/>
          <w:szCs w:val="26"/>
          <w:u w:val="single"/>
        </w:rPr>
      </w:pPr>
    </w:p>
    <w:p w14:paraId="46B92AE1" w14:textId="77777777" w:rsidR="001B671B" w:rsidRDefault="001B671B" w:rsidP="008D65F1">
      <w:pPr>
        <w:keepNext/>
        <w:autoSpaceDE w:val="0"/>
        <w:autoSpaceDN w:val="0"/>
        <w:adjustRightInd w:val="0"/>
        <w:spacing w:after="0" w:line="240" w:lineRule="auto"/>
        <w:jc w:val="both"/>
        <w:rPr>
          <w:rFonts w:ascii="Calibri" w:hAnsi="Calibri" w:cs="Calibri"/>
          <w:color w:val="000000"/>
          <w:kern w:val="0"/>
          <w:sz w:val="24"/>
          <w:szCs w:val="24"/>
        </w:rPr>
      </w:pPr>
    </w:p>
    <w:p w14:paraId="1977DA7F" w14:textId="2F3D3A39" w:rsidR="0000541D" w:rsidRPr="009D6A51" w:rsidRDefault="0000541D" w:rsidP="0000541D">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9D6A51">
        <w:rPr>
          <w:rFonts w:ascii="Calibri-Italic" w:hAnsi="Calibri-Italic" w:cs="Calibri-Italic"/>
          <w:b/>
          <w:bCs/>
          <w:i/>
          <w:iCs/>
          <w:color w:val="000000"/>
          <w:kern w:val="0"/>
          <w:sz w:val="26"/>
          <w:szCs w:val="26"/>
          <w:u w:val="single"/>
        </w:rPr>
        <w:t xml:space="preserve">If the current franchise agreement ends prior to </w:t>
      </w:r>
      <w:r w:rsidR="00FB6B96">
        <w:rPr>
          <w:rFonts w:ascii="Calibri-Italic" w:hAnsi="Calibri-Italic" w:cs="Calibri-Italic"/>
          <w:b/>
          <w:bCs/>
          <w:i/>
          <w:iCs/>
          <w:color w:val="000000"/>
          <w:kern w:val="0"/>
          <w:sz w:val="26"/>
          <w:szCs w:val="26"/>
          <w:u w:val="single"/>
        </w:rPr>
        <w:t>April 1, 20</w:t>
      </w:r>
      <w:r w:rsidRPr="009D6A51">
        <w:rPr>
          <w:rFonts w:ascii="Calibri-Italic" w:hAnsi="Calibri-Italic" w:cs="Calibri-Italic"/>
          <w:b/>
          <w:bCs/>
          <w:i/>
          <w:iCs/>
          <w:color w:val="000000"/>
          <w:kern w:val="0"/>
          <w:sz w:val="26"/>
          <w:szCs w:val="26"/>
          <w:u w:val="single"/>
        </w:rPr>
        <w:t>25, does the broker have to renew/extend their contract to participate in the program?</w:t>
      </w:r>
    </w:p>
    <w:p w14:paraId="2605EEBD" w14:textId="77777777" w:rsidR="0000541D" w:rsidRPr="00B958A6" w:rsidRDefault="0000541D" w:rsidP="0000541D">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5903ACD3" w14:textId="77777777" w:rsidR="00936310" w:rsidRDefault="0000541D" w:rsidP="0000541D">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Yes, an active </w:t>
      </w:r>
      <w:r w:rsidR="005C1762">
        <w:rPr>
          <w:rFonts w:ascii="Calibri" w:hAnsi="Calibri" w:cs="Calibri"/>
          <w:color w:val="000000"/>
          <w:kern w:val="0"/>
          <w:sz w:val="24"/>
          <w:szCs w:val="24"/>
        </w:rPr>
        <w:t>f</w:t>
      </w:r>
      <w:r>
        <w:rPr>
          <w:rFonts w:ascii="Calibri" w:hAnsi="Calibri" w:cs="Calibri"/>
          <w:color w:val="000000"/>
          <w:kern w:val="0"/>
          <w:sz w:val="24"/>
          <w:szCs w:val="24"/>
        </w:rPr>
        <w:t xml:space="preserve">ranchise </w:t>
      </w:r>
      <w:r w:rsidR="005C1762">
        <w:rPr>
          <w:rFonts w:ascii="Calibri" w:hAnsi="Calibri" w:cs="Calibri"/>
          <w:color w:val="000000"/>
          <w:kern w:val="0"/>
          <w:sz w:val="24"/>
          <w:szCs w:val="24"/>
        </w:rPr>
        <w:t>a</w:t>
      </w:r>
      <w:r>
        <w:rPr>
          <w:rFonts w:ascii="Calibri" w:hAnsi="Calibri" w:cs="Calibri"/>
          <w:color w:val="000000"/>
          <w:kern w:val="0"/>
          <w:sz w:val="24"/>
          <w:szCs w:val="24"/>
        </w:rPr>
        <w:t xml:space="preserve">greement with the term date after </w:t>
      </w:r>
      <w:r w:rsidR="005C1762">
        <w:rPr>
          <w:rFonts w:ascii="Calibri" w:hAnsi="Calibri" w:cs="Calibri"/>
          <w:color w:val="000000"/>
          <w:kern w:val="0"/>
          <w:sz w:val="24"/>
          <w:szCs w:val="24"/>
        </w:rPr>
        <w:t xml:space="preserve">April 1, </w:t>
      </w:r>
      <w:proofErr w:type="gramStart"/>
      <w:r w:rsidR="005C1762">
        <w:rPr>
          <w:rFonts w:ascii="Calibri" w:hAnsi="Calibri" w:cs="Calibri"/>
          <w:color w:val="000000"/>
          <w:kern w:val="0"/>
          <w:sz w:val="24"/>
          <w:szCs w:val="24"/>
        </w:rPr>
        <w:t>2025</w:t>
      </w:r>
      <w:proofErr w:type="gramEnd"/>
      <w:r>
        <w:rPr>
          <w:rFonts w:ascii="Calibri" w:hAnsi="Calibri" w:cs="Calibri"/>
          <w:color w:val="000000"/>
          <w:kern w:val="0"/>
          <w:sz w:val="24"/>
          <w:szCs w:val="24"/>
        </w:rPr>
        <w:t xml:space="preserve"> is required. </w:t>
      </w:r>
    </w:p>
    <w:p w14:paraId="07816B40" w14:textId="77777777" w:rsidR="007002BE" w:rsidRDefault="007002BE" w:rsidP="0000541D">
      <w:pPr>
        <w:autoSpaceDE w:val="0"/>
        <w:autoSpaceDN w:val="0"/>
        <w:adjustRightInd w:val="0"/>
        <w:spacing w:after="0" w:line="240" w:lineRule="auto"/>
        <w:rPr>
          <w:rFonts w:ascii="Calibri" w:hAnsi="Calibri" w:cs="Calibri"/>
          <w:color w:val="000000"/>
          <w:kern w:val="0"/>
          <w:sz w:val="24"/>
          <w:szCs w:val="24"/>
        </w:rPr>
      </w:pPr>
    </w:p>
    <w:p w14:paraId="2B5DDAB3" w14:textId="4D0D32DA" w:rsidR="003F06A0" w:rsidRDefault="003F06A0" w:rsidP="0000541D">
      <w:pPr>
        <w:autoSpaceDE w:val="0"/>
        <w:autoSpaceDN w:val="0"/>
        <w:adjustRightInd w:val="0"/>
        <w:spacing w:after="0" w:line="240" w:lineRule="auto"/>
        <w:rPr>
          <w:rFonts w:ascii="Calibri" w:hAnsi="Calibri" w:cs="Calibri"/>
          <w:b/>
          <w:bCs/>
          <w:i/>
          <w:iCs/>
          <w:color w:val="000000"/>
          <w:kern w:val="0"/>
          <w:sz w:val="26"/>
          <w:szCs w:val="26"/>
          <w:u w:val="single"/>
        </w:rPr>
      </w:pPr>
      <w:r w:rsidRPr="00E66DE9">
        <w:rPr>
          <w:rFonts w:ascii="Calibri" w:hAnsi="Calibri" w:cs="Calibri"/>
          <w:b/>
          <w:bCs/>
          <w:i/>
          <w:iCs/>
          <w:color w:val="000000"/>
          <w:kern w:val="0"/>
          <w:sz w:val="26"/>
          <w:szCs w:val="26"/>
          <w:u w:val="single"/>
        </w:rPr>
        <w:t xml:space="preserve">What steps does the broker complete to submit an agent? </w:t>
      </w:r>
    </w:p>
    <w:p w14:paraId="0C683C29" w14:textId="77777777" w:rsidR="003F06A0" w:rsidRPr="00E66DE9" w:rsidRDefault="003F06A0" w:rsidP="0000541D">
      <w:pPr>
        <w:autoSpaceDE w:val="0"/>
        <w:autoSpaceDN w:val="0"/>
        <w:adjustRightInd w:val="0"/>
        <w:spacing w:after="0" w:line="240" w:lineRule="auto"/>
        <w:rPr>
          <w:rFonts w:ascii="Calibri" w:hAnsi="Calibri" w:cs="Calibri"/>
          <w:b/>
          <w:bCs/>
          <w:i/>
          <w:iCs/>
          <w:color w:val="000000"/>
          <w:kern w:val="0"/>
          <w:sz w:val="26"/>
          <w:szCs w:val="26"/>
          <w:u w:val="single"/>
        </w:rPr>
      </w:pPr>
    </w:p>
    <w:p w14:paraId="3D07A48D" w14:textId="0175A3C9" w:rsidR="003F06A0" w:rsidRDefault="003F06A0" w:rsidP="0000541D">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For the initial submission of an agent, the broker must:</w:t>
      </w:r>
    </w:p>
    <w:p w14:paraId="1E971EE4" w14:textId="16CAAF1E" w:rsidR="003F06A0" w:rsidRDefault="004949D5" w:rsidP="004949D5">
      <w:pPr>
        <w:pStyle w:val="ListParagraph"/>
        <w:numPr>
          <w:ilvl w:val="0"/>
          <w:numId w:val="5"/>
        </w:num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Accept the program’s terms and conditions</w:t>
      </w:r>
      <w:r w:rsidR="00123DEF">
        <w:rPr>
          <w:rFonts w:ascii="Calibri" w:hAnsi="Calibri" w:cs="Calibri"/>
          <w:color w:val="000000"/>
          <w:kern w:val="0"/>
          <w:sz w:val="24"/>
          <w:szCs w:val="24"/>
        </w:rPr>
        <w:t xml:space="preserve"> via the dash </w:t>
      </w:r>
      <w:proofErr w:type="spellStart"/>
      <w:r w:rsidR="00123DEF">
        <w:rPr>
          <w:rFonts w:ascii="Calibri" w:hAnsi="Calibri" w:cs="Calibri"/>
          <w:color w:val="000000"/>
          <w:kern w:val="0"/>
          <w:sz w:val="24"/>
          <w:szCs w:val="24"/>
        </w:rPr>
        <w:t>self service</w:t>
      </w:r>
      <w:proofErr w:type="spellEnd"/>
      <w:r w:rsidR="00123DEF">
        <w:rPr>
          <w:rFonts w:ascii="Calibri" w:hAnsi="Calibri" w:cs="Calibri"/>
          <w:color w:val="000000"/>
          <w:kern w:val="0"/>
          <w:sz w:val="24"/>
          <w:szCs w:val="24"/>
        </w:rPr>
        <w:t xml:space="preserve"> </w:t>
      </w:r>
      <w:proofErr w:type="gramStart"/>
      <w:r w:rsidR="00123DEF">
        <w:rPr>
          <w:rFonts w:ascii="Calibri" w:hAnsi="Calibri" w:cs="Calibri"/>
          <w:color w:val="000000"/>
          <w:kern w:val="0"/>
          <w:sz w:val="24"/>
          <w:szCs w:val="24"/>
        </w:rPr>
        <w:t>portal</w:t>
      </w:r>
      <w:proofErr w:type="gramEnd"/>
      <w:r w:rsidR="00123DEF">
        <w:rPr>
          <w:rFonts w:ascii="Calibri" w:hAnsi="Calibri" w:cs="Calibri"/>
          <w:color w:val="000000"/>
          <w:kern w:val="0"/>
          <w:sz w:val="24"/>
          <w:szCs w:val="24"/>
        </w:rPr>
        <w:t xml:space="preserve"> </w:t>
      </w:r>
    </w:p>
    <w:p w14:paraId="3CACA142" w14:textId="655664F9" w:rsidR="004949D5" w:rsidRDefault="004949D5" w:rsidP="004949D5">
      <w:pPr>
        <w:pStyle w:val="ListParagraph"/>
        <w:numPr>
          <w:ilvl w:val="0"/>
          <w:numId w:val="5"/>
        </w:num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Submit the agent via dash </w:t>
      </w:r>
      <w:proofErr w:type="spellStart"/>
      <w:r w:rsidR="00123DEF">
        <w:rPr>
          <w:rFonts w:ascii="Calibri" w:hAnsi="Calibri" w:cs="Calibri"/>
          <w:color w:val="000000"/>
          <w:kern w:val="0"/>
          <w:sz w:val="24"/>
          <w:szCs w:val="24"/>
        </w:rPr>
        <w:t>self service</w:t>
      </w:r>
      <w:proofErr w:type="spellEnd"/>
      <w:r w:rsidR="00123DEF">
        <w:rPr>
          <w:rFonts w:ascii="Calibri" w:hAnsi="Calibri" w:cs="Calibri"/>
          <w:color w:val="000000"/>
          <w:kern w:val="0"/>
          <w:sz w:val="24"/>
          <w:szCs w:val="24"/>
        </w:rPr>
        <w:t xml:space="preserve"> </w:t>
      </w:r>
      <w:proofErr w:type="gramStart"/>
      <w:r w:rsidR="00123DEF">
        <w:rPr>
          <w:rFonts w:ascii="Calibri" w:hAnsi="Calibri" w:cs="Calibri"/>
          <w:color w:val="000000"/>
          <w:kern w:val="0"/>
          <w:sz w:val="24"/>
          <w:szCs w:val="24"/>
        </w:rPr>
        <w:t>portal</w:t>
      </w:r>
      <w:proofErr w:type="gramEnd"/>
      <w:r w:rsidR="00123DEF">
        <w:rPr>
          <w:rFonts w:ascii="Calibri" w:hAnsi="Calibri" w:cs="Calibri"/>
          <w:color w:val="000000"/>
          <w:kern w:val="0"/>
          <w:sz w:val="24"/>
          <w:szCs w:val="24"/>
        </w:rPr>
        <w:t xml:space="preserve"> </w:t>
      </w:r>
    </w:p>
    <w:p w14:paraId="773E4FE9" w14:textId="3D874391" w:rsidR="004927CE" w:rsidRDefault="004927CE" w:rsidP="004949D5">
      <w:pPr>
        <w:pStyle w:val="ListParagraph"/>
        <w:numPr>
          <w:ilvl w:val="0"/>
          <w:numId w:val="5"/>
        </w:num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Submit agent detail documentation to </w:t>
      </w:r>
      <w:hyperlink r:id="rId10" w:history="1">
        <w:r w:rsidR="00657D4D" w:rsidRPr="00243427">
          <w:rPr>
            <w:rStyle w:val="Hyperlink"/>
            <w:rFonts w:ascii="Calibri" w:hAnsi="Calibri" w:cs="Calibri"/>
            <w:kern w:val="0"/>
            <w:sz w:val="24"/>
            <w:szCs w:val="24"/>
          </w:rPr>
          <w:t>agentrecruitment@anywhere.re</w:t>
        </w:r>
      </w:hyperlink>
    </w:p>
    <w:p w14:paraId="0B01344A" w14:textId="77777777" w:rsidR="00974E28" w:rsidRDefault="00974E28" w:rsidP="00E66DE9">
      <w:pPr>
        <w:pStyle w:val="ListParagraph"/>
        <w:autoSpaceDE w:val="0"/>
        <w:autoSpaceDN w:val="0"/>
        <w:adjustRightInd w:val="0"/>
        <w:spacing w:after="0" w:line="240" w:lineRule="auto"/>
        <w:rPr>
          <w:rFonts w:ascii="Calibri" w:hAnsi="Calibri" w:cs="Calibri"/>
          <w:color w:val="000000"/>
          <w:kern w:val="0"/>
          <w:sz w:val="24"/>
          <w:szCs w:val="24"/>
        </w:rPr>
      </w:pPr>
    </w:p>
    <w:p w14:paraId="3353876F" w14:textId="2F492B86" w:rsidR="00657D4D" w:rsidRDefault="00657D4D" w:rsidP="00657D4D">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For each agent </w:t>
      </w:r>
      <w:r w:rsidR="0091030A">
        <w:rPr>
          <w:rFonts w:ascii="Calibri" w:hAnsi="Calibri" w:cs="Calibri"/>
          <w:color w:val="000000"/>
          <w:kern w:val="0"/>
          <w:sz w:val="24"/>
          <w:szCs w:val="24"/>
        </w:rPr>
        <w:t>submission,</w:t>
      </w:r>
      <w:r>
        <w:rPr>
          <w:rFonts w:ascii="Calibri" w:hAnsi="Calibri" w:cs="Calibri"/>
          <w:color w:val="000000"/>
          <w:kern w:val="0"/>
          <w:sz w:val="24"/>
          <w:szCs w:val="24"/>
        </w:rPr>
        <w:t xml:space="preserve"> thereafter, repeat steps #2 and #3</w:t>
      </w:r>
      <w:r w:rsidR="00974E28">
        <w:rPr>
          <w:rFonts w:ascii="Calibri" w:hAnsi="Calibri" w:cs="Calibri"/>
          <w:color w:val="000000"/>
          <w:kern w:val="0"/>
          <w:sz w:val="24"/>
          <w:szCs w:val="24"/>
        </w:rPr>
        <w:t xml:space="preserve"> as listed above</w:t>
      </w:r>
      <w:r>
        <w:rPr>
          <w:rFonts w:ascii="Calibri" w:hAnsi="Calibri" w:cs="Calibri"/>
          <w:color w:val="000000"/>
          <w:kern w:val="0"/>
          <w:sz w:val="24"/>
          <w:szCs w:val="24"/>
        </w:rPr>
        <w:t xml:space="preserve">. </w:t>
      </w:r>
    </w:p>
    <w:p w14:paraId="07F199D7" w14:textId="77777777" w:rsidR="00974E28" w:rsidRPr="00E66DE9" w:rsidRDefault="00974E28" w:rsidP="00657D4D">
      <w:pPr>
        <w:autoSpaceDE w:val="0"/>
        <w:autoSpaceDN w:val="0"/>
        <w:adjustRightInd w:val="0"/>
        <w:spacing w:after="0" w:line="240" w:lineRule="auto"/>
        <w:rPr>
          <w:rFonts w:ascii="Calibri" w:hAnsi="Calibri" w:cs="Calibri"/>
          <w:color w:val="000000"/>
          <w:kern w:val="0"/>
          <w:sz w:val="24"/>
          <w:szCs w:val="24"/>
        </w:rPr>
      </w:pPr>
    </w:p>
    <w:p w14:paraId="2AB9D5BA" w14:textId="7F8E1C18" w:rsidR="007002BE" w:rsidRPr="007002BE" w:rsidRDefault="007002BE" w:rsidP="0000541D">
      <w:pPr>
        <w:autoSpaceDE w:val="0"/>
        <w:autoSpaceDN w:val="0"/>
        <w:adjustRightInd w:val="0"/>
        <w:spacing w:after="0" w:line="240" w:lineRule="auto"/>
        <w:rPr>
          <w:rFonts w:ascii="Calibri" w:hAnsi="Calibri" w:cs="Calibri"/>
          <w:b/>
          <w:bCs/>
          <w:i/>
          <w:iCs/>
          <w:color w:val="000000"/>
          <w:kern w:val="0"/>
          <w:sz w:val="26"/>
          <w:szCs w:val="26"/>
          <w:u w:val="single"/>
        </w:rPr>
      </w:pPr>
      <w:r w:rsidRPr="007002BE">
        <w:rPr>
          <w:rFonts w:ascii="Calibri" w:hAnsi="Calibri" w:cs="Calibri"/>
          <w:b/>
          <w:bCs/>
          <w:i/>
          <w:iCs/>
          <w:color w:val="000000"/>
          <w:kern w:val="0"/>
          <w:sz w:val="26"/>
          <w:szCs w:val="26"/>
          <w:u w:val="single"/>
        </w:rPr>
        <w:t xml:space="preserve">What is the program’s recruitment period? </w:t>
      </w:r>
    </w:p>
    <w:p w14:paraId="2B521569" w14:textId="75D4BBA7" w:rsidR="0000541D" w:rsidRDefault="00936310" w:rsidP="0000541D">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T</w:t>
      </w:r>
      <w:r w:rsidR="0000541D">
        <w:rPr>
          <w:rFonts w:ascii="Calibri" w:hAnsi="Calibri" w:cs="Calibri"/>
          <w:color w:val="000000"/>
          <w:kern w:val="0"/>
          <w:sz w:val="24"/>
          <w:szCs w:val="24"/>
        </w:rPr>
        <w:t>he duration of the Agent Recruitment Program is from January 1, 2024 –</w:t>
      </w:r>
      <w:r w:rsidR="005308A4">
        <w:rPr>
          <w:rFonts w:ascii="Calibri" w:hAnsi="Calibri" w:cs="Calibri"/>
          <w:color w:val="000000"/>
          <w:kern w:val="0"/>
          <w:sz w:val="24"/>
          <w:szCs w:val="24"/>
        </w:rPr>
        <w:t xml:space="preserve"> </w:t>
      </w:r>
      <w:r w:rsidR="0000541D">
        <w:rPr>
          <w:rFonts w:ascii="Calibri" w:hAnsi="Calibri" w:cs="Calibri"/>
          <w:color w:val="000000"/>
          <w:kern w:val="0"/>
          <w:sz w:val="24"/>
          <w:szCs w:val="24"/>
        </w:rPr>
        <w:t>December 31, 2024</w:t>
      </w:r>
      <w:r w:rsidR="00BB5118">
        <w:rPr>
          <w:rFonts w:ascii="Calibri" w:hAnsi="Calibri" w:cs="Calibri"/>
          <w:color w:val="000000"/>
          <w:kern w:val="0"/>
          <w:sz w:val="24"/>
          <w:szCs w:val="24"/>
        </w:rPr>
        <w:t>.</w:t>
      </w:r>
      <w:r w:rsidR="0000541D">
        <w:rPr>
          <w:rFonts w:ascii="Calibri" w:hAnsi="Calibri" w:cs="Calibri"/>
          <w:color w:val="000000"/>
          <w:kern w:val="0"/>
          <w:sz w:val="24"/>
          <w:szCs w:val="24"/>
        </w:rPr>
        <w:t xml:space="preserve"> </w:t>
      </w:r>
      <w:r w:rsidR="00BB5118">
        <w:rPr>
          <w:rFonts w:ascii="Calibri" w:hAnsi="Calibri" w:cs="Calibri"/>
          <w:color w:val="000000"/>
          <w:kern w:val="0"/>
          <w:sz w:val="24"/>
          <w:szCs w:val="24"/>
        </w:rPr>
        <w:t>A</w:t>
      </w:r>
      <w:r w:rsidR="0000541D">
        <w:rPr>
          <w:rFonts w:ascii="Calibri" w:hAnsi="Calibri" w:cs="Calibri"/>
          <w:color w:val="000000"/>
          <w:kern w:val="0"/>
          <w:sz w:val="24"/>
          <w:szCs w:val="24"/>
        </w:rPr>
        <w:t xml:space="preserve">gents that </w:t>
      </w:r>
      <w:proofErr w:type="gramStart"/>
      <w:r w:rsidR="0000541D">
        <w:rPr>
          <w:rFonts w:ascii="Calibri" w:hAnsi="Calibri" w:cs="Calibri"/>
          <w:color w:val="000000"/>
          <w:kern w:val="0"/>
          <w:sz w:val="24"/>
          <w:szCs w:val="24"/>
        </w:rPr>
        <w:t>are recruited</w:t>
      </w:r>
      <w:proofErr w:type="gramEnd"/>
      <w:r w:rsidR="0000541D">
        <w:rPr>
          <w:rFonts w:ascii="Calibri" w:hAnsi="Calibri" w:cs="Calibri"/>
          <w:color w:val="000000"/>
          <w:kern w:val="0"/>
          <w:sz w:val="24"/>
          <w:szCs w:val="24"/>
        </w:rPr>
        <w:t xml:space="preserve"> as of January 1, </w:t>
      </w:r>
      <w:r w:rsidR="00592FE6">
        <w:rPr>
          <w:rFonts w:ascii="Calibri" w:hAnsi="Calibri" w:cs="Calibri"/>
          <w:color w:val="000000"/>
          <w:kern w:val="0"/>
          <w:sz w:val="24"/>
          <w:szCs w:val="24"/>
        </w:rPr>
        <w:t>2024,</w:t>
      </w:r>
      <w:r w:rsidR="0000541D">
        <w:rPr>
          <w:rFonts w:ascii="Calibri" w:hAnsi="Calibri" w:cs="Calibri"/>
          <w:color w:val="000000"/>
          <w:kern w:val="0"/>
          <w:sz w:val="24"/>
          <w:szCs w:val="24"/>
        </w:rPr>
        <w:t xml:space="preserve"> may be</w:t>
      </w:r>
      <w:r w:rsidR="005308A4">
        <w:rPr>
          <w:rFonts w:ascii="Calibri" w:hAnsi="Calibri" w:cs="Calibri"/>
          <w:color w:val="000000"/>
          <w:kern w:val="0"/>
          <w:sz w:val="24"/>
          <w:szCs w:val="24"/>
        </w:rPr>
        <w:t xml:space="preserve"> </w:t>
      </w:r>
      <w:r w:rsidR="0000541D">
        <w:rPr>
          <w:rFonts w:ascii="Calibri" w:hAnsi="Calibri" w:cs="Calibri"/>
          <w:color w:val="000000"/>
          <w:kern w:val="0"/>
          <w:sz w:val="24"/>
          <w:szCs w:val="24"/>
        </w:rPr>
        <w:t xml:space="preserve">considered for the Program </w:t>
      </w:r>
      <w:r w:rsidR="000D19EA">
        <w:rPr>
          <w:rFonts w:ascii="Calibri" w:hAnsi="Calibri" w:cs="Calibri"/>
          <w:color w:val="000000"/>
          <w:kern w:val="0"/>
          <w:sz w:val="24"/>
          <w:szCs w:val="24"/>
        </w:rPr>
        <w:t>if</w:t>
      </w:r>
      <w:r w:rsidR="0000541D">
        <w:rPr>
          <w:rFonts w:ascii="Calibri" w:hAnsi="Calibri" w:cs="Calibri"/>
          <w:color w:val="000000"/>
          <w:kern w:val="0"/>
          <w:sz w:val="24"/>
          <w:szCs w:val="24"/>
        </w:rPr>
        <w:t xml:space="preserve"> eligibility requirements are met.</w:t>
      </w:r>
    </w:p>
    <w:p w14:paraId="6CFCBA22" w14:textId="77777777" w:rsidR="0000541D" w:rsidRDefault="0000541D" w:rsidP="009D6A51">
      <w:pPr>
        <w:keepNext/>
        <w:autoSpaceDE w:val="0"/>
        <w:autoSpaceDN w:val="0"/>
        <w:adjustRightInd w:val="0"/>
        <w:spacing w:after="0" w:line="240" w:lineRule="auto"/>
        <w:jc w:val="both"/>
        <w:rPr>
          <w:rFonts w:ascii="Calibri" w:hAnsi="Calibri" w:cs="Calibri"/>
          <w:color w:val="000000"/>
          <w:kern w:val="0"/>
          <w:sz w:val="24"/>
          <w:szCs w:val="24"/>
        </w:rPr>
      </w:pPr>
    </w:p>
    <w:p w14:paraId="3393179E" w14:textId="28D6B7AD" w:rsidR="008746BF" w:rsidRPr="009D6A51" w:rsidRDefault="008746BF" w:rsidP="008746BF">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9D6A51">
        <w:rPr>
          <w:rFonts w:ascii="Calibri-Italic" w:hAnsi="Calibri-Italic" w:cs="Calibri-Italic"/>
          <w:b/>
          <w:bCs/>
          <w:i/>
          <w:iCs/>
          <w:color w:val="000000"/>
          <w:kern w:val="0"/>
          <w:sz w:val="26"/>
          <w:szCs w:val="26"/>
          <w:u w:val="single"/>
        </w:rPr>
        <w:t xml:space="preserve">Who can accept the Terms and Conditions? Add Agents? Submit </w:t>
      </w:r>
      <w:r w:rsidR="00F143A8">
        <w:rPr>
          <w:rFonts w:ascii="Calibri-Italic" w:hAnsi="Calibri-Italic" w:cs="Calibri-Italic"/>
          <w:b/>
          <w:bCs/>
          <w:i/>
          <w:iCs/>
          <w:color w:val="000000"/>
          <w:kern w:val="0"/>
          <w:sz w:val="26"/>
          <w:szCs w:val="26"/>
          <w:u w:val="single"/>
        </w:rPr>
        <w:t>Agents</w:t>
      </w:r>
      <w:r w:rsidRPr="009D6A51">
        <w:rPr>
          <w:rFonts w:ascii="Calibri-Italic" w:hAnsi="Calibri-Italic" w:cs="Calibri-Italic"/>
          <w:b/>
          <w:bCs/>
          <w:i/>
          <w:iCs/>
          <w:color w:val="000000"/>
          <w:kern w:val="0"/>
          <w:sz w:val="26"/>
          <w:szCs w:val="26"/>
          <w:u w:val="single"/>
        </w:rPr>
        <w:t>?</w:t>
      </w:r>
    </w:p>
    <w:p w14:paraId="2CFDC9AA" w14:textId="77777777" w:rsidR="008746BF" w:rsidRDefault="008746BF" w:rsidP="008746BF">
      <w:pPr>
        <w:autoSpaceDE w:val="0"/>
        <w:autoSpaceDN w:val="0"/>
        <w:adjustRightInd w:val="0"/>
        <w:spacing w:after="0" w:line="240" w:lineRule="auto"/>
        <w:rPr>
          <w:rFonts w:ascii="Calibri" w:hAnsi="Calibri" w:cs="Calibri"/>
          <w:color w:val="000000"/>
          <w:kern w:val="0"/>
          <w:sz w:val="24"/>
          <w:szCs w:val="24"/>
        </w:rPr>
      </w:pPr>
    </w:p>
    <w:p w14:paraId="1F81096C" w14:textId="34EFCEBA" w:rsidR="006C311D" w:rsidRDefault="003F6E1D" w:rsidP="008746BF">
      <w:pPr>
        <w:autoSpaceDE w:val="0"/>
        <w:autoSpaceDN w:val="0"/>
        <w:adjustRightInd w:val="0"/>
        <w:spacing w:after="0" w:line="240" w:lineRule="auto"/>
        <w:rPr>
          <w:rFonts w:ascii="Calibri" w:hAnsi="Calibri" w:cs="Calibri"/>
          <w:color w:val="000000"/>
          <w:kern w:val="0"/>
          <w:sz w:val="24"/>
          <w:szCs w:val="24"/>
        </w:rPr>
      </w:pPr>
      <w:r w:rsidRPr="009D6A51">
        <w:rPr>
          <w:rFonts w:ascii="Calibri" w:hAnsi="Calibri" w:cs="Calibri"/>
          <w:color w:val="000000"/>
          <w:kern w:val="0"/>
          <w:sz w:val="24"/>
          <w:szCs w:val="24"/>
          <w:u w:val="single"/>
        </w:rPr>
        <w:t xml:space="preserve">Acceptance of </w:t>
      </w:r>
      <w:r w:rsidR="008D65F1" w:rsidRPr="009D6A51">
        <w:rPr>
          <w:rFonts w:ascii="Calibri" w:hAnsi="Calibri" w:cs="Calibri"/>
          <w:color w:val="000000"/>
          <w:kern w:val="0"/>
          <w:sz w:val="24"/>
          <w:szCs w:val="24"/>
          <w:u w:val="single"/>
        </w:rPr>
        <w:t>program’s terms and conditions:</w:t>
      </w:r>
      <w:r w:rsidR="008D65F1">
        <w:rPr>
          <w:rFonts w:ascii="Calibri" w:hAnsi="Calibri" w:cs="Calibri"/>
          <w:color w:val="000000"/>
          <w:kern w:val="0"/>
          <w:sz w:val="24"/>
          <w:szCs w:val="24"/>
        </w:rPr>
        <w:t xml:space="preserve"> </w:t>
      </w:r>
      <w:r w:rsidR="008746BF">
        <w:rPr>
          <w:rFonts w:ascii="Calibri" w:hAnsi="Calibri" w:cs="Calibri"/>
          <w:color w:val="000000"/>
          <w:kern w:val="0"/>
          <w:sz w:val="24"/>
          <w:szCs w:val="24"/>
        </w:rPr>
        <w:t xml:space="preserve">Only </w:t>
      </w:r>
      <w:r w:rsidR="00DD2367">
        <w:rPr>
          <w:rFonts w:ascii="Calibri" w:hAnsi="Calibri" w:cs="Calibri"/>
          <w:color w:val="000000"/>
          <w:kern w:val="0"/>
          <w:sz w:val="24"/>
          <w:szCs w:val="24"/>
        </w:rPr>
        <w:t>d</w:t>
      </w:r>
      <w:r w:rsidR="008746BF">
        <w:rPr>
          <w:rFonts w:ascii="Calibri" w:hAnsi="Calibri" w:cs="Calibri"/>
          <w:color w:val="000000"/>
          <w:kern w:val="0"/>
          <w:sz w:val="24"/>
          <w:szCs w:val="24"/>
        </w:rPr>
        <w:t xml:space="preserve">ash users with the </w:t>
      </w:r>
      <w:r w:rsidR="00DD2367">
        <w:rPr>
          <w:rFonts w:ascii="Calibri" w:hAnsi="Calibri" w:cs="Calibri"/>
          <w:color w:val="000000"/>
          <w:kern w:val="0"/>
          <w:sz w:val="24"/>
          <w:szCs w:val="24"/>
        </w:rPr>
        <w:t>a</w:t>
      </w:r>
      <w:r w:rsidR="008746BF">
        <w:rPr>
          <w:rFonts w:ascii="Calibri" w:hAnsi="Calibri" w:cs="Calibri"/>
          <w:color w:val="000000"/>
          <w:kern w:val="0"/>
          <w:sz w:val="24"/>
          <w:szCs w:val="24"/>
        </w:rPr>
        <w:t xml:space="preserve">ccess </w:t>
      </w:r>
      <w:r w:rsidR="00DD2367">
        <w:rPr>
          <w:rFonts w:ascii="Calibri" w:hAnsi="Calibri" w:cs="Calibri"/>
          <w:color w:val="000000"/>
          <w:kern w:val="0"/>
          <w:sz w:val="24"/>
          <w:szCs w:val="24"/>
        </w:rPr>
        <w:t>l</w:t>
      </w:r>
      <w:r w:rsidR="008746BF">
        <w:rPr>
          <w:rFonts w:ascii="Calibri" w:hAnsi="Calibri" w:cs="Calibri"/>
          <w:color w:val="000000"/>
          <w:kern w:val="0"/>
          <w:sz w:val="24"/>
          <w:szCs w:val="24"/>
        </w:rPr>
        <w:t xml:space="preserve">evel of </w:t>
      </w:r>
      <w:r w:rsidR="008746BF">
        <w:rPr>
          <w:rFonts w:ascii="Calibri-Bold" w:hAnsi="Calibri-Bold" w:cs="Calibri-Bold"/>
          <w:b/>
          <w:bCs/>
          <w:color w:val="000000"/>
          <w:kern w:val="0"/>
          <w:sz w:val="24"/>
          <w:szCs w:val="24"/>
        </w:rPr>
        <w:t xml:space="preserve">Owner </w:t>
      </w:r>
      <w:r w:rsidR="008746BF">
        <w:rPr>
          <w:rFonts w:ascii="Calibri" w:hAnsi="Calibri" w:cs="Calibri"/>
          <w:color w:val="000000"/>
          <w:kern w:val="0"/>
          <w:sz w:val="24"/>
          <w:szCs w:val="24"/>
        </w:rPr>
        <w:t xml:space="preserve">or </w:t>
      </w:r>
      <w:r w:rsidR="008746BF">
        <w:rPr>
          <w:rFonts w:ascii="Calibri-Bold" w:hAnsi="Calibri-Bold" w:cs="Calibri-Bold"/>
          <w:b/>
          <w:bCs/>
          <w:color w:val="000000"/>
          <w:kern w:val="0"/>
          <w:sz w:val="24"/>
          <w:szCs w:val="24"/>
        </w:rPr>
        <w:t xml:space="preserve">Legal Notice Contact </w:t>
      </w:r>
      <w:r w:rsidR="008746BF">
        <w:rPr>
          <w:rFonts w:ascii="Calibri" w:hAnsi="Calibri" w:cs="Calibri"/>
          <w:color w:val="000000"/>
          <w:kern w:val="0"/>
          <w:sz w:val="24"/>
          <w:szCs w:val="24"/>
        </w:rPr>
        <w:t>can accept</w:t>
      </w:r>
      <w:r w:rsidR="004200F1">
        <w:rPr>
          <w:rFonts w:ascii="Calibri" w:hAnsi="Calibri" w:cs="Calibri"/>
          <w:color w:val="000000"/>
          <w:kern w:val="0"/>
          <w:sz w:val="24"/>
          <w:szCs w:val="24"/>
        </w:rPr>
        <w:t xml:space="preserve"> </w:t>
      </w:r>
      <w:r w:rsidR="008746BF">
        <w:rPr>
          <w:rFonts w:ascii="Calibri" w:hAnsi="Calibri" w:cs="Calibri"/>
          <w:color w:val="000000"/>
          <w:kern w:val="0"/>
          <w:sz w:val="24"/>
          <w:szCs w:val="24"/>
        </w:rPr>
        <w:t xml:space="preserve">the </w:t>
      </w:r>
      <w:r w:rsidR="006220B1">
        <w:rPr>
          <w:rFonts w:ascii="Calibri" w:hAnsi="Calibri" w:cs="Calibri"/>
          <w:color w:val="000000"/>
          <w:kern w:val="0"/>
          <w:sz w:val="24"/>
          <w:szCs w:val="24"/>
        </w:rPr>
        <w:t>t</w:t>
      </w:r>
      <w:r w:rsidR="008746BF">
        <w:rPr>
          <w:rFonts w:ascii="Calibri" w:hAnsi="Calibri" w:cs="Calibri"/>
          <w:color w:val="000000"/>
          <w:kern w:val="0"/>
          <w:sz w:val="24"/>
          <w:szCs w:val="24"/>
        </w:rPr>
        <w:t xml:space="preserve">erms and </w:t>
      </w:r>
      <w:r w:rsidR="006220B1">
        <w:rPr>
          <w:rFonts w:ascii="Calibri" w:hAnsi="Calibri" w:cs="Calibri"/>
          <w:color w:val="000000"/>
          <w:kern w:val="0"/>
          <w:sz w:val="24"/>
          <w:szCs w:val="24"/>
        </w:rPr>
        <w:t>c</w:t>
      </w:r>
      <w:r w:rsidR="008746BF">
        <w:rPr>
          <w:rFonts w:ascii="Calibri" w:hAnsi="Calibri" w:cs="Calibri"/>
          <w:color w:val="000000"/>
          <w:kern w:val="0"/>
          <w:sz w:val="24"/>
          <w:szCs w:val="24"/>
        </w:rPr>
        <w:t>onditions</w:t>
      </w:r>
      <w:r w:rsidR="00DD2367">
        <w:rPr>
          <w:rFonts w:ascii="Calibri" w:hAnsi="Calibri" w:cs="Calibri"/>
          <w:color w:val="000000"/>
          <w:kern w:val="0"/>
          <w:sz w:val="24"/>
          <w:szCs w:val="24"/>
        </w:rPr>
        <w:t>.</w:t>
      </w:r>
    </w:p>
    <w:p w14:paraId="1247B549" w14:textId="77777777" w:rsidR="003F6E1D" w:rsidRDefault="003F6E1D" w:rsidP="008746BF">
      <w:pPr>
        <w:autoSpaceDE w:val="0"/>
        <w:autoSpaceDN w:val="0"/>
        <w:adjustRightInd w:val="0"/>
        <w:spacing w:after="0" w:line="240" w:lineRule="auto"/>
        <w:rPr>
          <w:rFonts w:ascii="Calibri" w:hAnsi="Calibri" w:cs="Calibri"/>
          <w:color w:val="000000"/>
          <w:kern w:val="0"/>
          <w:sz w:val="24"/>
          <w:szCs w:val="24"/>
        </w:rPr>
      </w:pPr>
    </w:p>
    <w:p w14:paraId="75C785A5" w14:textId="77777777" w:rsidR="003F6E1D" w:rsidRDefault="003F6E1D" w:rsidP="008746BF">
      <w:pPr>
        <w:autoSpaceDE w:val="0"/>
        <w:autoSpaceDN w:val="0"/>
        <w:adjustRightInd w:val="0"/>
        <w:spacing w:after="0" w:line="240" w:lineRule="auto"/>
        <w:rPr>
          <w:rFonts w:ascii="Calibri-Bold" w:hAnsi="Calibri-Bold" w:cs="Calibri-Bold"/>
          <w:b/>
          <w:bCs/>
          <w:color w:val="000000"/>
          <w:kern w:val="0"/>
          <w:sz w:val="24"/>
          <w:szCs w:val="24"/>
        </w:rPr>
      </w:pPr>
      <w:r w:rsidRPr="009D6A51">
        <w:rPr>
          <w:rFonts w:ascii="Calibri" w:hAnsi="Calibri" w:cs="Calibri"/>
          <w:color w:val="000000"/>
          <w:kern w:val="0"/>
          <w:sz w:val="24"/>
          <w:szCs w:val="24"/>
          <w:u w:val="single"/>
        </w:rPr>
        <w:lastRenderedPageBreak/>
        <w:t>Select/Add/Save Agents:</w:t>
      </w:r>
      <w:r>
        <w:rPr>
          <w:rFonts w:ascii="Calibri" w:hAnsi="Calibri" w:cs="Calibri"/>
          <w:color w:val="000000"/>
          <w:kern w:val="0"/>
          <w:sz w:val="24"/>
          <w:szCs w:val="24"/>
        </w:rPr>
        <w:t xml:space="preserve"> </w:t>
      </w:r>
      <w:r w:rsidR="008746BF">
        <w:rPr>
          <w:rFonts w:ascii="Calibri" w:hAnsi="Calibri" w:cs="Calibri"/>
          <w:color w:val="000000"/>
          <w:kern w:val="0"/>
          <w:sz w:val="24"/>
          <w:szCs w:val="24"/>
        </w:rPr>
        <w:t xml:space="preserve">Acceptance of the </w:t>
      </w:r>
      <w:r w:rsidR="006C311D">
        <w:rPr>
          <w:rFonts w:ascii="Calibri" w:hAnsi="Calibri" w:cs="Calibri"/>
          <w:color w:val="000000"/>
          <w:kern w:val="0"/>
          <w:sz w:val="24"/>
          <w:szCs w:val="24"/>
        </w:rPr>
        <w:t xml:space="preserve">terms </w:t>
      </w:r>
      <w:r w:rsidR="008746BF">
        <w:rPr>
          <w:rFonts w:ascii="Calibri" w:hAnsi="Calibri" w:cs="Calibri"/>
          <w:color w:val="000000"/>
          <w:kern w:val="0"/>
          <w:sz w:val="24"/>
          <w:szCs w:val="24"/>
        </w:rPr>
        <w:t xml:space="preserve">and </w:t>
      </w:r>
      <w:r w:rsidR="006C311D">
        <w:rPr>
          <w:rFonts w:ascii="Calibri" w:hAnsi="Calibri" w:cs="Calibri"/>
          <w:color w:val="000000"/>
          <w:kern w:val="0"/>
          <w:sz w:val="24"/>
          <w:szCs w:val="24"/>
        </w:rPr>
        <w:t xml:space="preserve">conditions </w:t>
      </w:r>
      <w:r w:rsidR="008746BF">
        <w:rPr>
          <w:rFonts w:ascii="Calibri" w:hAnsi="Calibri" w:cs="Calibri"/>
          <w:color w:val="000000"/>
          <w:kern w:val="0"/>
          <w:sz w:val="24"/>
          <w:szCs w:val="24"/>
        </w:rPr>
        <w:t xml:space="preserve">will allow the following users to </w:t>
      </w:r>
      <w:r w:rsidR="008746BF">
        <w:rPr>
          <w:rFonts w:ascii="Calibri-Bold" w:hAnsi="Calibri-Bold" w:cs="Calibri-Bold"/>
          <w:b/>
          <w:bCs/>
          <w:color w:val="000000"/>
          <w:kern w:val="0"/>
          <w:sz w:val="24"/>
          <w:szCs w:val="24"/>
        </w:rPr>
        <w:t>select/add</w:t>
      </w:r>
      <w:r w:rsidR="008746BF">
        <w:rPr>
          <w:rFonts w:ascii="Calibri" w:hAnsi="Calibri" w:cs="Calibri"/>
          <w:color w:val="000000"/>
          <w:kern w:val="0"/>
          <w:sz w:val="24"/>
          <w:szCs w:val="24"/>
        </w:rPr>
        <w:t xml:space="preserve"> </w:t>
      </w:r>
      <w:r w:rsidR="008746BF">
        <w:rPr>
          <w:rFonts w:ascii="Calibri-Bold" w:hAnsi="Calibri-Bold" w:cs="Calibri-Bold"/>
          <w:b/>
          <w:bCs/>
          <w:color w:val="000000"/>
          <w:kern w:val="0"/>
          <w:sz w:val="24"/>
          <w:szCs w:val="24"/>
        </w:rPr>
        <w:t xml:space="preserve">agent/save agents </w:t>
      </w:r>
      <w:r w:rsidR="008746BF">
        <w:rPr>
          <w:rFonts w:ascii="Calibri" w:hAnsi="Calibri" w:cs="Calibri"/>
          <w:color w:val="000000"/>
          <w:kern w:val="0"/>
          <w:sz w:val="24"/>
          <w:szCs w:val="24"/>
        </w:rPr>
        <w:t xml:space="preserve">at the company level: </w:t>
      </w:r>
      <w:r w:rsidR="008746BF">
        <w:rPr>
          <w:rFonts w:ascii="Calibri-Bold" w:hAnsi="Calibri-Bold" w:cs="Calibri-Bold"/>
          <w:b/>
          <w:bCs/>
          <w:color w:val="000000"/>
          <w:kern w:val="0"/>
          <w:sz w:val="24"/>
          <w:szCs w:val="24"/>
        </w:rPr>
        <w:t>Owner, Legal Notice Contact, Brokerage</w:t>
      </w:r>
      <w:r w:rsidR="008746BF">
        <w:rPr>
          <w:rFonts w:ascii="Calibri" w:hAnsi="Calibri" w:cs="Calibri"/>
          <w:color w:val="000000"/>
          <w:kern w:val="0"/>
          <w:sz w:val="24"/>
          <w:szCs w:val="24"/>
        </w:rPr>
        <w:t xml:space="preserve"> </w:t>
      </w:r>
      <w:r w:rsidR="008746BF">
        <w:rPr>
          <w:rFonts w:ascii="Calibri-Bold" w:hAnsi="Calibri-Bold" w:cs="Calibri-Bold"/>
          <w:b/>
          <w:bCs/>
          <w:color w:val="000000"/>
          <w:kern w:val="0"/>
          <w:sz w:val="24"/>
          <w:szCs w:val="24"/>
        </w:rPr>
        <w:t>Admin, Office Manager, Company Data Entry Users.</w:t>
      </w:r>
    </w:p>
    <w:p w14:paraId="349B5F19" w14:textId="5120E394" w:rsidR="003F6E1D" w:rsidRDefault="008746BF" w:rsidP="008746BF">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 </w:t>
      </w:r>
    </w:p>
    <w:p w14:paraId="4B7D8BA1" w14:textId="5EF149BA" w:rsidR="008746BF" w:rsidRDefault="00F143A8" w:rsidP="008746BF">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u w:val="single"/>
        </w:rPr>
        <w:t xml:space="preserve">Agent </w:t>
      </w:r>
      <w:r w:rsidR="003F6E1D" w:rsidRPr="009D6A51">
        <w:rPr>
          <w:rFonts w:ascii="Calibri" w:hAnsi="Calibri" w:cs="Calibri"/>
          <w:color w:val="000000"/>
          <w:kern w:val="0"/>
          <w:sz w:val="24"/>
          <w:szCs w:val="24"/>
          <w:u w:val="single"/>
        </w:rPr>
        <w:t>Submissions:</w:t>
      </w:r>
      <w:r w:rsidR="003F6E1D">
        <w:rPr>
          <w:rFonts w:ascii="Calibri" w:hAnsi="Calibri" w:cs="Calibri"/>
          <w:color w:val="000000"/>
          <w:kern w:val="0"/>
          <w:sz w:val="24"/>
          <w:szCs w:val="24"/>
        </w:rPr>
        <w:t xml:space="preserve">  </w:t>
      </w:r>
      <w:r w:rsidR="008746BF">
        <w:rPr>
          <w:rFonts w:ascii="Calibri-Bold" w:hAnsi="Calibri-Bold" w:cs="Calibri-Bold"/>
          <w:b/>
          <w:bCs/>
          <w:color w:val="000000"/>
          <w:kern w:val="0"/>
          <w:sz w:val="24"/>
          <w:szCs w:val="24"/>
        </w:rPr>
        <w:t xml:space="preserve">Owner/Legal Notice Contact </w:t>
      </w:r>
      <w:r w:rsidR="008746BF">
        <w:rPr>
          <w:rFonts w:ascii="Calibri" w:hAnsi="Calibri" w:cs="Calibri"/>
          <w:color w:val="000000"/>
          <w:kern w:val="0"/>
          <w:sz w:val="24"/>
          <w:szCs w:val="24"/>
        </w:rPr>
        <w:t xml:space="preserve">are the only access levels that can </w:t>
      </w:r>
      <w:r w:rsidR="008746BF">
        <w:rPr>
          <w:rFonts w:ascii="Calibri-Bold" w:hAnsi="Calibri-Bold" w:cs="Calibri-Bold"/>
          <w:b/>
          <w:bCs/>
          <w:color w:val="000000"/>
          <w:kern w:val="0"/>
          <w:sz w:val="24"/>
          <w:szCs w:val="24"/>
        </w:rPr>
        <w:t xml:space="preserve">submit the agents </w:t>
      </w:r>
      <w:r w:rsidR="008746BF">
        <w:rPr>
          <w:rFonts w:ascii="Calibri" w:hAnsi="Calibri" w:cs="Calibri"/>
          <w:color w:val="000000"/>
          <w:kern w:val="0"/>
          <w:sz w:val="24"/>
          <w:szCs w:val="24"/>
        </w:rPr>
        <w:t>to Anywhere for review and approval.</w:t>
      </w:r>
    </w:p>
    <w:p w14:paraId="5B903B3E" w14:textId="77777777" w:rsidR="008746BF" w:rsidRDefault="008746BF" w:rsidP="00B958A6">
      <w:pPr>
        <w:autoSpaceDE w:val="0"/>
        <w:autoSpaceDN w:val="0"/>
        <w:adjustRightInd w:val="0"/>
        <w:spacing w:after="0" w:line="240" w:lineRule="auto"/>
        <w:rPr>
          <w:rFonts w:ascii="Calibri" w:hAnsi="Calibri" w:cs="Calibri"/>
          <w:color w:val="000000"/>
          <w:kern w:val="0"/>
          <w:sz w:val="24"/>
          <w:szCs w:val="24"/>
        </w:rPr>
      </w:pPr>
    </w:p>
    <w:p w14:paraId="1EC41843" w14:textId="77777777" w:rsidR="00772B75" w:rsidRPr="009D6A51" w:rsidRDefault="00772B75" w:rsidP="00772B75">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9D6A51">
        <w:rPr>
          <w:rFonts w:ascii="Calibri-Italic" w:hAnsi="Calibri-Italic" w:cs="Calibri-Italic"/>
          <w:b/>
          <w:bCs/>
          <w:i/>
          <w:iCs/>
          <w:color w:val="000000"/>
          <w:kern w:val="0"/>
          <w:sz w:val="26"/>
          <w:szCs w:val="26"/>
          <w:u w:val="single"/>
        </w:rPr>
        <w:t>How can I find out who my Legal Notice Contact is?</w:t>
      </w:r>
    </w:p>
    <w:p w14:paraId="63E37CEF" w14:textId="77777777" w:rsidR="00772B75" w:rsidRPr="00B958A6" w:rsidRDefault="00772B75" w:rsidP="00772B75">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293CB850" w14:textId="19AD7C85" w:rsidR="00772B75" w:rsidRDefault="00772B75" w:rsidP="00772B75">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In most cases an Owner of the brokerage </w:t>
      </w:r>
      <w:proofErr w:type="gramStart"/>
      <w:r>
        <w:rPr>
          <w:rFonts w:ascii="Calibri" w:hAnsi="Calibri" w:cs="Calibri"/>
          <w:color w:val="000000"/>
          <w:kern w:val="0"/>
          <w:sz w:val="24"/>
          <w:szCs w:val="24"/>
        </w:rPr>
        <w:t xml:space="preserve">is </w:t>
      </w:r>
      <w:r w:rsidR="00810712">
        <w:rPr>
          <w:rFonts w:ascii="Calibri" w:hAnsi="Calibri" w:cs="Calibri"/>
          <w:color w:val="000000"/>
          <w:kern w:val="0"/>
          <w:sz w:val="24"/>
          <w:szCs w:val="24"/>
        </w:rPr>
        <w:t>identified</w:t>
      </w:r>
      <w:proofErr w:type="gramEnd"/>
      <w:r w:rsidR="00810712">
        <w:rPr>
          <w:rFonts w:ascii="Calibri" w:hAnsi="Calibri" w:cs="Calibri"/>
          <w:color w:val="000000"/>
          <w:kern w:val="0"/>
          <w:sz w:val="24"/>
          <w:szCs w:val="24"/>
        </w:rPr>
        <w:t xml:space="preserve"> as the</w:t>
      </w:r>
      <w:r>
        <w:rPr>
          <w:rFonts w:ascii="Calibri" w:hAnsi="Calibri" w:cs="Calibri"/>
          <w:color w:val="000000"/>
          <w:kern w:val="0"/>
          <w:sz w:val="24"/>
          <w:szCs w:val="24"/>
        </w:rPr>
        <w:t xml:space="preserve"> Legal Notice Contact. If you are</w:t>
      </w:r>
    </w:p>
    <w:p w14:paraId="1E3E93F3" w14:textId="6F641416" w:rsidR="00772B75" w:rsidRDefault="00772B75" w:rsidP="00772B75">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unsure of who your Legal Notice Contact is or would like to verify, please contact</w:t>
      </w:r>
      <w:r w:rsidR="00810712">
        <w:rPr>
          <w:rFonts w:ascii="Calibri" w:hAnsi="Calibri" w:cs="Calibri"/>
          <w:color w:val="000000"/>
          <w:kern w:val="0"/>
          <w:sz w:val="24"/>
          <w:szCs w:val="24"/>
        </w:rPr>
        <w:t xml:space="preserve"> </w:t>
      </w:r>
      <w:r>
        <w:rPr>
          <w:rFonts w:ascii="Calibri" w:hAnsi="Calibri" w:cs="Calibri"/>
          <w:color w:val="000000"/>
          <w:kern w:val="0"/>
          <w:sz w:val="24"/>
          <w:szCs w:val="24"/>
        </w:rPr>
        <w:t>your brand representative.</w:t>
      </w:r>
    </w:p>
    <w:p w14:paraId="530908AF" w14:textId="77777777" w:rsidR="00772B75" w:rsidRDefault="00772B75" w:rsidP="00B958A6">
      <w:pPr>
        <w:autoSpaceDE w:val="0"/>
        <w:autoSpaceDN w:val="0"/>
        <w:adjustRightInd w:val="0"/>
        <w:spacing w:after="0" w:line="240" w:lineRule="auto"/>
        <w:rPr>
          <w:rFonts w:ascii="Calibri" w:hAnsi="Calibri" w:cs="Calibri"/>
          <w:color w:val="000000"/>
          <w:kern w:val="0"/>
          <w:sz w:val="24"/>
          <w:szCs w:val="24"/>
        </w:rPr>
      </w:pPr>
    </w:p>
    <w:p w14:paraId="59E6BC24" w14:textId="77777777" w:rsidR="00810712" w:rsidRPr="00382D6C" w:rsidRDefault="00810712" w:rsidP="00810712">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382D6C">
        <w:rPr>
          <w:rFonts w:ascii="Calibri-Italic" w:hAnsi="Calibri-Italic" w:cs="Calibri-Italic"/>
          <w:b/>
          <w:bCs/>
          <w:i/>
          <w:iCs/>
          <w:color w:val="000000"/>
          <w:kern w:val="0"/>
          <w:sz w:val="26"/>
          <w:szCs w:val="26"/>
          <w:u w:val="single"/>
        </w:rPr>
        <w:t xml:space="preserve">Can the Legal Notice Contact </w:t>
      </w:r>
      <w:proofErr w:type="gramStart"/>
      <w:r w:rsidRPr="00382D6C">
        <w:rPr>
          <w:rFonts w:ascii="Calibri-Italic" w:hAnsi="Calibri-Italic" w:cs="Calibri-Italic"/>
          <w:b/>
          <w:bCs/>
          <w:i/>
          <w:iCs/>
          <w:color w:val="000000"/>
          <w:kern w:val="0"/>
          <w:sz w:val="26"/>
          <w:szCs w:val="26"/>
          <w:u w:val="single"/>
        </w:rPr>
        <w:t>be changed</w:t>
      </w:r>
      <w:proofErr w:type="gramEnd"/>
      <w:r w:rsidRPr="00382D6C">
        <w:rPr>
          <w:rFonts w:ascii="Calibri-Italic" w:hAnsi="Calibri-Italic" w:cs="Calibri-Italic"/>
          <w:b/>
          <w:bCs/>
          <w:i/>
          <w:iCs/>
          <w:color w:val="000000"/>
          <w:kern w:val="0"/>
          <w:sz w:val="26"/>
          <w:szCs w:val="26"/>
          <w:u w:val="single"/>
        </w:rPr>
        <w:t>?</w:t>
      </w:r>
    </w:p>
    <w:p w14:paraId="03CC9171" w14:textId="77777777" w:rsidR="00810712" w:rsidRPr="00B958A6" w:rsidRDefault="00810712" w:rsidP="00810712">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4937E16C" w14:textId="387AC45E" w:rsidR="00810712" w:rsidRDefault="00810712" w:rsidP="00810712">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Yes. However, as stated above it is important to note that the individual identified</w:t>
      </w:r>
      <w:r w:rsidR="001514CD">
        <w:rPr>
          <w:rFonts w:ascii="Calibri" w:hAnsi="Calibri" w:cs="Calibri"/>
          <w:color w:val="000000"/>
          <w:kern w:val="0"/>
          <w:sz w:val="24"/>
          <w:szCs w:val="24"/>
        </w:rPr>
        <w:t xml:space="preserve"> </w:t>
      </w:r>
      <w:r>
        <w:rPr>
          <w:rFonts w:ascii="Calibri" w:hAnsi="Calibri" w:cs="Calibri"/>
          <w:color w:val="000000"/>
          <w:kern w:val="0"/>
          <w:sz w:val="24"/>
          <w:szCs w:val="24"/>
        </w:rPr>
        <w:t>will be the named recipient of franchise agreements and/or related documents that</w:t>
      </w:r>
      <w:r w:rsidR="001514CD">
        <w:rPr>
          <w:rFonts w:ascii="Calibri" w:hAnsi="Calibri" w:cs="Calibri"/>
          <w:color w:val="000000"/>
          <w:kern w:val="0"/>
          <w:sz w:val="24"/>
          <w:szCs w:val="24"/>
        </w:rPr>
        <w:t xml:space="preserve"> </w:t>
      </w:r>
      <w:r>
        <w:rPr>
          <w:rFonts w:ascii="Calibri" w:hAnsi="Calibri" w:cs="Calibri"/>
          <w:color w:val="000000"/>
          <w:kern w:val="0"/>
          <w:sz w:val="24"/>
          <w:szCs w:val="24"/>
        </w:rPr>
        <w:t>may contain confidential/sensitive information that may require execution. To</w:t>
      </w:r>
      <w:r w:rsidR="001514CD">
        <w:rPr>
          <w:rFonts w:ascii="Calibri" w:hAnsi="Calibri" w:cs="Calibri"/>
          <w:color w:val="000000"/>
          <w:kern w:val="0"/>
          <w:sz w:val="24"/>
          <w:szCs w:val="24"/>
        </w:rPr>
        <w:t xml:space="preserve"> </w:t>
      </w:r>
      <w:r>
        <w:rPr>
          <w:rFonts w:ascii="Calibri" w:hAnsi="Calibri" w:cs="Calibri"/>
          <w:color w:val="000000"/>
          <w:kern w:val="0"/>
          <w:sz w:val="24"/>
          <w:szCs w:val="24"/>
        </w:rPr>
        <w:t>update your Legal Notice Contact, please send an email to your brand representative</w:t>
      </w:r>
      <w:r w:rsidR="001514CD">
        <w:rPr>
          <w:rFonts w:ascii="Calibri" w:hAnsi="Calibri" w:cs="Calibri"/>
          <w:color w:val="000000"/>
          <w:kern w:val="0"/>
          <w:sz w:val="24"/>
          <w:szCs w:val="24"/>
        </w:rPr>
        <w:t xml:space="preserve"> </w:t>
      </w:r>
      <w:r>
        <w:rPr>
          <w:rFonts w:ascii="Calibri" w:hAnsi="Calibri" w:cs="Calibri"/>
          <w:color w:val="000000"/>
          <w:kern w:val="0"/>
          <w:sz w:val="24"/>
          <w:szCs w:val="24"/>
        </w:rPr>
        <w:t>requesting a change in role.</w:t>
      </w:r>
    </w:p>
    <w:p w14:paraId="7FCFD6A1" w14:textId="77777777" w:rsidR="00810712" w:rsidRDefault="00810712" w:rsidP="00810712">
      <w:pPr>
        <w:autoSpaceDE w:val="0"/>
        <w:autoSpaceDN w:val="0"/>
        <w:adjustRightInd w:val="0"/>
        <w:spacing w:after="0" w:line="240" w:lineRule="auto"/>
        <w:rPr>
          <w:rFonts w:ascii="Calibri" w:hAnsi="Calibri" w:cs="Calibri"/>
          <w:color w:val="000000"/>
          <w:kern w:val="0"/>
          <w:sz w:val="24"/>
          <w:szCs w:val="24"/>
        </w:rPr>
      </w:pPr>
    </w:p>
    <w:p w14:paraId="701D6148" w14:textId="77777777" w:rsidR="00B958A6" w:rsidRDefault="00B958A6" w:rsidP="00B958A6">
      <w:pPr>
        <w:autoSpaceDE w:val="0"/>
        <w:autoSpaceDN w:val="0"/>
        <w:adjustRightInd w:val="0"/>
        <w:spacing w:after="0" w:line="240" w:lineRule="auto"/>
        <w:rPr>
          <w:rFonts w:ascii="Calibri" w:hAnsi="Calibri" w:cs="Calibri"/>
          <w:color w:val="000000"/>
          <w:kern w:val="0"/>
          <w:sz w:val="24"/>
          <w:szCs w:val="24"/>
        </w:rPr>
      </w:pPr>
    </w:p>
    <w:p w14:paraId="12DD0093" w14:textId="77777777" w:rsidR="00B958A6" w:rsidRPr="00382D6C" w:rsidRDefault="00B958A6" w:rsidP="00B958A6">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382D6C">
        <w:rPr>
          <w:rFonts w:ascii="Calibri-Italic" w:hAnsi="Calibri-Italic" w:cs="Calibri-Italic"/>
          <w:b/>
          <w:bCs/>
          <w:i/>
          <w:iCs/>
          <w:color w:val="000000"/>
          <w:kern w:val="0"/>
          <w:sz w:val="26"/>
          <w:szCs w:val="26"/>
          <w:u w:val="single"/>
        </w:rPr>
        <w:t>Can there be more than one Legal Notice Contact within a company?</w:t>
      </w:r>
    </w:p>
    <w:p w14:paraId="0B3A6CA6" w14:textId="77777777" w:rsidR="00B958A6" w:rsidRPr="00B958A6" w:rsidRDefault="00B958A6" w:rsidP="00B958A6">
      <w:pPr>
        <w:autoSpaceDE w:val="0"/>
        <w:autoSpaceDN w:val="0"/>
        <w:adjustRightInd w:val="0"/>
        <w:spacing w:after="0" w:line="240" w:lineRule="auto"/>
        <w:rPr>
          <w:rFonts w:ascii="Calibri-Italic" w:hAnsi="Calibri-Italic" w:cs="Calibri-Italic"/>
          <w:b/>
          <w:bCs/>
          <w:i/>
          <w:iCs/>
          <w:color w:val="000000"/>
          <w:kern w:val="0"/>
          <w:sz w:val="24"/>
          <w:szCs w:val="24"/>
        </w:rPr>
      </w:pPr>
    </w:p>
    <w:p w14:paraId="32018723" w14:textId="2149123B" w:rsidR="00B958A6" w:rsidRDefault="00B958A6" w:rsidP="00B958A6">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No. The Legal Notice Contact is an assigned </w:t>
      </w:r>
      <w:r>
        <w:rPr>
          <w:rFonts w:ascii="Calibri-Bold" w:hAnsi="Calibri-Bold" w:cs="Calibri-Bold"/>
          <w:b/>
          <w:bCs/>
          <w:color w:val="000000"/>
          <w:kern w:val="0"/>
          <w:sz w:val="24"/>
          <w:szCs w:val="24"/>
        </w:rPr>
        <w:t xml:space="preserve">authorized representative </w:t>
      </w:r>
      <w:r>
        <w:rPr>
          <w:rFonts w:ascii="Calibri" w:hAnsi="Calibri" w:cs="Calibri"/>
          <w:color w:val="000000"/>
          <w:kern w:val="0"/>
          <w:sz w:val="24"/>
          <w:szCs w:val="24"/>
        </w:rPr>
        <w:t>of the</w:t>
      </w:r>
      <w:r w:rsidR="00954A4D">
        <w:rPr>
          <w:rFonts w:ascii="Calibri" w:hAnsi="Calibri" w:cs="Calibri"/>
          <w:color w:val="000000"/>
          <w:kern w:val="0"/>
          <w:sz w:val="24"/>
          <w:szCs w:val="24"/>
        </w:rPr>
        <w:t xml:space="preserve"> </w:t>
      </w:r>
      <w:r>
        <w:rPr>
          <w:rFonts w:ascii="Calibri" w:hAnsi="Calibri" w:cs="Calibri"/>
          <w:color w:val="000000"/>
          <w:kern w:val="0"/>
          <w:sz w:val="24"/>
          <w:szCs w:val="24"/>
        </w:rPr>
        <w:t>brokerage. It is important to note that the individual identified will be the named</w:t>
      </w:r>
      <w:r w:rsidR="00954A4D">
        <w:rPr>
          <w:rFonts w:ascii="Calibri" w:hAnsi="Calibri" w:cs="Calibri"/>
          <w:color w:val="000000"/>
          <w:kern w:val="0"/>
          <w:sz w:val="24"/>
          <w:szCs w:val="24"/>
        </w:rPr>
        <w:t xml:space="preserve"> </w:t>
      </w:r>
      <w:r>
        <w:rPr>
          <w:rFonts w:ascii="Calibri" w:hAnsi="Calibri" w:cs="Calibri"/>
          <w:color w:val="000000"/>
          <w:kern w:val="0"/>
          <w:sz w:val="24"/>
          <w:szCs w:val="24"/>
        </w:rPr>
        <w:t>recipient of franchise agreements and/or related documents that may contain</w:t>
      </w:r>
      <w:r w:rsidR="00954A4D">
        <w:rPr>
          <w:rFonts w:ascii="Calibri" w:hAnsi="Calibri" w:cs="Calibri"/>
          <w:color w:val="000000"/>
          <w:kern w:val="0"/>
          <w:sz w:val="24"/>
          <w:szCs w:val="24"/>
        </w:rPr>
        <w:t xml:space="preserve"> </w:t>
      </w:r>
      <w:r>
        <w:rPr>
          <w:rFonts w:ascii="Calibri" w:hAnsi="Calibri" w:cs="Calibri"/>
          <w:color w:val="000000"/>
          <w:kern w:val="0"/>
          <w:sz w:val="24"/>
          <w:szCs w:val="24"/>
        </w:rPr>
        <w:t>confidential/sensitive information that may require execution.</w:t>
      </w:r>
    </w:p>
    <w:p w14:paraId="761BDB58" w14:textId="77777777" w:rsidR="00DC27E7" w:rsidRDefault="00DC27E7" w:rsidP="00B958A6">
      <w:pPr>
        <w:autoSpaceDE w:val="0"/>
        <w:autoSpaceDN w:val="0"/>
        <w:adjustRightInd w:val="0"/>
        <w:spacing w:after="0" w:line="240" w:lineRule="auto"/>
        <w:rPr>
          <w:rFonts w:ascii="Calibri" w:hAnsi="Calibri" w:cs="Calibri"/>
          <w:color w:val="000000"/>
          <w:kern w:val="0"/>
          <w:sz w:val="24"/>
          <w:szCs w:val="24"/>
        </w:rPr>
      </w:pPr>
    </w:p>
    <w:p w14:paraId="45F48E8C" w14:textId="77777777" w:rsidR="00DC27E7" w:rsidRPr="00DC27E7" w:rsidRDefault="00DC27E7" w:rsidP="00DC27E7">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DC27E7">
        <w:rPr>
          <w:rFonts w:ascii="Calibri-Italic" w:hAnsi="Calibri-Italic" w:cs="Calibri-Italic"/>
          <w:b/>
          <w:bCs/>
          <w:i/>
          <w:iCs/>
          <w:color w:val="000000"/>
          <w:kern w:val="0"/>
          <w:sz w:val="26"/>
          <w:szCs w:val="26"/>
          <w:u w:val="single"/>
        </w:rPr>
        <w:t>Do brand new agents qualify?</w:t>
      </w:r>
    </w:p>
    <w:p w14:paraId="520D6587" w14:textId="77777777" w:rsidR="00DC27E7" w:rsidRPr="00B958A6" w:rsidRDefault="00DC27E7" w:rsidP="00DC27E7">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0BB5EFF7" w14:textId="46A5BF2B" w:rsidR="00DC27E7" w:rsidRDefault="00DC27E7" w:rsidP="00DC27E7">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Only agents that have closed a LTM volume of $</w:t>
      </w:r>
      <w:r w:rsidR="008333DF">
        <w:rPr>
          <w:rFonts w:ascii="Calibri" w:hAnsi="Calibri" w:cs="Calibri"/>
          <w:color w:val="000000"/>
          <w:kern w:val="0"/>
          <w:sz w:val="24"/>
          <w:szCs w:val="24"/>
        </w:rPr>
        <w:t xml:space="preserve">2M </w:t>
      </w:r>
      <w:r>
        <w:rPr>
          <w:rFonts w:ascii="Calibri" w:hAnsi="Calibri" w:cs="Calibri"/>
          <w:color w:val="000000"/>
          <w:kern w:val="0"/>
          <w:sz w:val="24"/>
          <w:szCs w:val="24"/>
        </w:rPr>
        <w:t>or more within the required date</w:t>
      </w:r>
      <w:r w:rsidR="00954A4D">
        <w:rPr>
          <w:rFonts w:ascii="Calibri" w:hAnsi="Calibri" w:cs="Calibri"/>
          <w:color w:val="000000"/>
          <w:kern w:val="0"/>
          <w:sz w:val="24"/>
          <w:szCs w:val="24"/>
        </w:rPr>
        <w:t xml:space="preserve"> </w:t>
      </w:r>
      <w:r>
        <w:rPr>
          <w:rFonts w:ascii="Calibri" w:hAnsi="Calibri" w:cs="Calibri"/>
          <w:color w:val="000000"/>
          <w:kern w:val="0"/>
          <w:sz w:val="24"/>
          <w:szCs w:val="24"/>
        </w:rPr>
        <w:t>range are eligible for this program.</w:t>
      </w:r>
    </w:p>
    <w:p w14:paraId="5DC38B1B" w14:textId="77777777" w:rsidR="00DC27E7" w:rsidRDefault="00DC27E7" w:rsidP="00DC27E7">
      <w:pPr>
        <w:autoSpaceDE w:val="0"/>
        <w:autoSpaceDN w:val="0"/>
        <w:adjustRightInd w:val="0"/>
        <w:spacing w:after="0" w:line="240" w:lineRule="auto"/>
        <w:rPr>
          <w:rFonts w:ascii="Calibri" w:hAnsi="Calibri" w:cs="Calibri"/>
          <w:color w:val="000000"/>
          <w:kern w:val="0"/>
          <w:sz w:val="24"/>
          <w:szCs w:val="24"/>
        </w:rPr>
      </w:pPr>
    </w:p>
    <w:p w14:paraId="31BC6360" w14:textId="77777777" w:rsidR="00DC27E7" w:rsidRDefault="00DC27E7" w:rsidP="00DC27E7">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Q1 submissions: LTM 1/1/2023-12/31/2023</w:t>
      </w:r>
    </w:p>
    <w:p w14:paraId="233D282D" w14:textId="77777777" w:rsidR="00DC27E7" w:rsidRDefault="00DC27E7" w:rsidP="00DC27E7">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Q2 submissions: LTM 4/1/2023-3/31/2024</w:t>
      </w:r>
    </w:p>
    <w:p w14:paraId="7C3B1911" w14:textId="77777777" w:rsidR="00DC27E7" w:rsidRDefault="00DC27E7" w:rsidP="00DC27E7">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Q3 submissions: LTM 7/1/2023-6/30/2024</w:t>
      </w:r>
    </w:p>
    <w:p w14:paraId="023D8F66" w14:textId="77777777" w:rsidR="00DC27E7" w:rsidRDefault="00DC27E7" w:rsidP="00DC27E7">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Q4 submissions: LTM 10/1/2023-9/30/2024</w:t>
      </w:r>
    </w:p>
    <w:p w14:paraId="1DD234EC" w14:textId="77777777" w:rsidR="00DC27E7" w:rsidRDefault="00DC27E7" w:rsidP="00B958A6">
      <w:pPr>
        <w:autoSpaceDE w:val="0"/>
        <w:autoSpaceDN w:val="0"/>
        <w:adjustRightInd w:val="0"/>
        <w:spacing w:after="0" w:line="240" w:lineRule="auto"/>
        <w:rPr>
          <w:rFonts w:ascii="Calibri" w:hAnsi="Calibri" w:cs="Calibri"/>
          <w:color w:val="000000"/>
          <w:kern w:val="0"/>
          <w:sz w:val="24"/>
          <w:szCs w:val="24"/>
        </w:rPr>
      </w:pPr>
    </w:p>
    <w:p w14:paraId="7905C0CA" w14:textId="77777777" w:rsidR="00856CED" w:rsidRDefault="00856CED" w:rsidP="78D39E4A">
      <w:pPr>
        <w:autoSpaceDE w:val="0"/>
        <w:autoSpaceDN w:val="0"/>
        <w:adjustRightInd w:val="0"/>
        <w:spacing w:after="0" w:line="240" w:lineRule="auto"/>
        <w:rPr>
          <w:rFonts w:ascii="Calibri-Italic" w:hAnsi="Calibri-Italic" w:cs="Calibri-Italic"/>
          <w:b/>
          <w:bCs/>
          <w:i/>
          <w:iCs/>
          <w:color w:val="000000"/>
          <w:kern w:val="0"/>
          <w:sz w:val="26"/>
          <w:szCs w:val="26"/>
          <w:u w:val="single"/>
        </w:rPr>
      </w:pPr>
    </w:p>
    <w:p w14:paraId="124EF4B9" w14:textId="129BAB42" w:rsidR="002665B1" w:rsidRPr="002665B1" w:rsidRDefault="002665B1" w:rsidP="78D39E4A">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78D39E4A">
        <w:rPr>
          <w:rFonts w:ascii="Calibri-Italic" w:hAnsi="Calibri-Italic" w:cs="Calibri-Italic"/>
          <w:b/>
          <w:bCs/>
          <w:i/>
          <w:iCs/>
          <w:color w:val="000000"/>
          <w:kern w:val="0"/>
          <w:sz w:val="26"/>
          <w:szCs w:val="26"/>
          <w:u w:val="single"/>
        </w:rPr>
        <w:lastRenderedPageBreak/>
        <w:t>What happens if you have a team, and all the volume goes to the team and not the individual</w:t>
      </w:r>
      <w:r w:rsidR="00F94BB1" w:rsidRPr="78D39E4A">
        <w:rPr>
          <w:rFonts w:ascii="Calibri-Italic" w:hAnsi="Calibri-Italic" w:cs="Calibri-Italic"/>
          <w:b/>
          <w:bCs/>
          <w:i/>
          <w:iCs/>
          <w:color w:val="000000"/>
          <w:kern w:val="0"/>
          <w:sz w:val="26"/>
          <w:szCs w:val="26"/>
          <w:u w:val="single"/>
        </w:rPr>
        <w:t xml:space="preserve"> </w:t>
      </w:r>
      <w:r w:rsidRPr="78D39E4A">
        <w:rPr>
          <w:rFonts w:ascii="Calibri-Italic" w:hAnsi="Calibri-Italic" w:cs="Calibri-Italic"/>
          <w:b/>
          <w:bCs/>
          <w:i/>
          <w:iCs/>
          <w:color w:val="000000"/>
          <w:kern w:val="0"/>
          <w:sz w:val="26"/>
          <w:szCs w:val="26"/>
          <w:u w:val="single"/>
        </w:rPr>
        <w:t>agents</w:t>
      </w:r>
      <w:r w:rsidR="00F94BB1" w:rsidRPr="78D39E4A">
        <w:rPr>
          <w:rFonts w:ascii="Calibri-Italic" w:hAnsi="Calibri-Italic" w:cs="Calibri-Italic"/>
          <w:b/>
          <w:bCs/>
          <w:i/>
          <w:iCs/>
          <w:color w:val="000000"/>
          <w:kern w:val="0"/>
          <w:sz w:val="26"/>
          <w:szCs w:val="26"/>
          <w:u w:val="single"/>
        </w:rPr>
        <w:t>?</w:t>
      </w:r>
    </w:p>
    <w:p w14:paraId="3148C593" w14:textId="5D55A588" w:rsidR="7E4B02BA" w:rsidRDefault="7E4B02BA" w:rsidP="7E4B02BA">
      <w:pPr>
        <w:spacing w:after="0" w:line="240" w:lineRule="auto"/>
        <w:rPr>
          <w:rFonts w:ascii="Calibri-Italic" w:hAnsi="Calibri-Italic" w:cs="Calibri-Italic"/>
          <w:b/>
          <w:bCs/>
          <w:i/>
          <w:iCs/>
          <w:color w:val="000000" w:themeColor="text1"/>
          <w:sz w:val="24"/>
          <w:szCs w:val="24"/>
          <w:u w:val="single"/>
        </w:rPr>
      </w:pPr>
    </w:p>
    <w:p w14:paraId="17FADB63" w14:textId="3A6C3030" w:rsidR="33800ACF" w:rsidRDefault="33800ACF" w:rsidP="7E4B02BA">
      <w:pPr>
        <w:spacing w:after="0" w:line="240" w:lineRule="auto"/>
        <w:rPr>
          <w:rFonts w:ascii="Calibri" w:hAnsi="Calibri" w:cs="Calibri"/>
          <w:color w:val="000000" w:themeColor="text1"/>
          <w:sz w:val="24"/>
          <w:szCs w:val="24"/>
        </w:rPr>
      </w:pPr>
      <w:r w:rsidRPr="7E4B02BA">
        <w:rPr>
          <w:rFonts w:ascii="Calibri" w:hAnsi="Calibri" w:cs="Calibri"/>
          <w:color w:val="000000" w:themeColor="text1"/>
          <w:sz w:val="24"/>
          <w:szCs w:val="24"/>
        </w:rPr>
        <w:t xml:space="preserve">For teams to </w:t>
      </w:r>
      <w:proofErr w:type="gramStart"/>
      <w:r w:rsidRPr="7E4B02BA">
        <w:rPr>
          <w:rFonts w:ascii="Calibri" w:hAnsi="Calibri" w:cs="Calibri"/>
          <w:color w:val="000000" w:themeColor="text1"/>
          <w:sz w:val="24"/>
          <w:szCs w:val="24"/>
        </w:rPr>
        <w:t>be considered</w:t>
      </w:r>
      <w:proofErr w:type="gramEnd"/>
      <w:r w:rsidRPr="7E4B02BA">
        <w:rPr>
          <w:rFonts w:ascii="Calibri" w:hAnsi="Calibri" w:cs="Calibri"/>
          <w:color w:val="000000" w:themeColor="text1"/>
          <w:sz w:val="24"/>
          <w:szCs w:val="24"/>
        </w:rPr>
        <w:t xml:space="preserve"> for funding, the team lead(s) must transfer </w:t>
      </w:r>
      <w:r w:rsidR="02E05259" w:rsidRPr="7E4B02BA">
        <w:rPr>
          <w:rFonts w:ascii="Calibri" w:hAnsi="Calibri" w:cs="Calibri"/>
          <w:color w:val="000000" w:themeColor="text1"/>
          <w:sz w:val="24"/>
          <w:szCs w:val="24"/>
        </w:rPr>
        <w:t xml:space="preserve">their </w:t>
      </w:r>
      <w:r w:rsidR="00D67038" w:rsidRPr="7E4B02BA">
        <w:rPr>
          <w:rFonts w:ascii="Calibri" w:hAnsi="Calibri" w:cs="Calibri"/>
          <w:color w:val="000000" w:themeColor="text1"/>
          <w:sz w:val="24"/>
          <w:szCs w:val="24"/>
        </w:rPr>
        <w:t>license.</w:t>
      </w:r>
    </w:p>
    <w:p w14:paraId="715BB4B7" w14:textId="120AE814" w:rsidR="7E4B02BA" w:rsidRDefault="7E4B02BA" w:rsidP="7E4B02BA">
      <w:pPr>
        <w:spacing w:after="0" w:line="240" w:lineRule="auto"/>
        <w:rPr>
          <w:rFonts w:ascii="Calibri" w:hAnsi="Calibri" w:cs="Calibri"/>
          <w:color w:val="000000" w:themeColor="text1"/>
          <w:sz w:val="24"/>
          <w:szCs w:val="24"/>
        </w:rPr>
      </w:pPr>
    </w:p>
    <w:p w14:paraId="2DA6EAC4" w14:textId="2568D582" w:rsidR="002665B1" w:rsidRDefault="002665B1" w:rsidP="002665B1">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Teams </w:t>
      </w:r>
      <w:proofErr w:type="gramStart"/>
      <w:r>
        <w:rPr>
          <w:rFonts w:ascii="Calibri" w:hAnsi="Calibri" w:cs="Calibri"/>
          <w:color w:val="000000"/>
          <w:kern w:val="0"/>
          <w:sz w:val="24"/>
          <w:szCs w:val="24"/>
        </w:rPr>
        <w:t>are structured</w:t>
      </w:r>
      <w:proofErr w:type="gramEnd"/>
      <w:r>
        <w:rPr>
          <w:rFonts w:ascii="Calibri" w:hAnsi="Calibri" w:cs="Calibri"/>
          <w:color w:val="000000"/>
          <w:kern w:val="0"/>
          <w:sz w:val="24"/>
          <w:szCs w:val="24"/>
        </w:rPr>
        <w:t xml:space="preserve"> differently:</w:t>
      </w:r>
    </w:p>
    <w:p w14:paraId="7789368B" w14:textId="77777777" w:rsidR="002665B1" w:rsidRDefault="002665B1" w:rsidP="002665B1">
      <w:pPr>
        <w:autoSpaceDE w:val="0"/>
        <w:autoSpaceDN w:val="0"/>
        <w:adjustRightInd w:val="0"/>
        <w:spacing w:after="0" w:line="240" w:lineRule="auto"/>
        <w:ind w:firstLine="720"/>
        <w:rPr>
          <w:rFonts w:ascii="Calibri" w:hAnsi="Calibri" w:cs="Calibri"/>
          <w:color w:val="000000"/>
          <w:kern w:val="0"/>
          <w:sz w:val="24"/>
          <w:szCs w:val="24"/>
        </w:rPr>
      </w:pPr>
      <w:r>
        <w:rPr>
          <w:rFonts w:ascii="Calibri" w:hAnsi="Calibri" w:cs="Calibri"/>
          <w:color w:val="000000"/>
          <w:kern w:val="0"/>
          <w:sz w:val="24"/>
          <w:szCs w:val="24"/>
        </w:rPr>
        <w:t>a. Teams where all members report transactions under their own name</w:t>
      </w:r>
    </w:p>
    <w:p w14:paraId="65FE6E6D" w14:textId="77777777" w:rsidR="002665B1" w:rsidRDefault="002665B1" w:rsidP="002665B1">
      <w:pPr>
        <w:autoSpaceDE w:val="0"/>
        <w:autoSpaceDN w:val="0"/>
        <w:adjustRightInd w:val="0"/>
        <w:spacing w:after="0" w:line="240" w:lineRule="auto"/>
        <w:ind w:left="720" w:firstLine="720"/>
        <w:rPr>
          <w:rFonts w:ascii="Calibri" w:hAnsi="Calibri" w:cs="Calibri"/>
          <w:color w:val="000000"/>
          <w:kern w:val="0"/>
          <w:sz w:val="24"/>
          <w:szCs w:val="24"/>
        </w:rPr>
      </w:pPr>
      <w:proofErr w:type="spellStart"/>
      <w:r>
        <w:rPr>
          <w:rFonts w:ascii="Calibri" w:hAnsi="Calibri" w:cs="Calibri"/>
          <w:color w:val="000000"/>
          <w:kern w:val="0"/>
          <w:sz w:val="24"/>
          <w:szCs w:val="24"/>
        </w:rPr>
        <w:t>i</w:t>
      </w:r>
      <w:proofErr w:type="spellEnd"/>
      <w:r>
        <w:rPr>
          <w:rFonts w:ascii="Calibri" w:hAnsi="Calibri" w:cs="Calibri"/>
          <w:color w:val="000000"/>
          <w:kern w:val="0"/>
          <w:sz w:val="24"/>
          <w:szCs w:val="24"/>
        </w:rPr>
        <w:t xml:space="preserve">. Proofing will be based on each respective member’s </w:t>
      </w:r>
      <w:proofErr w:type="gramStart"/>
      <w:r>
        <w:rPr>
          <w:rFonts w:ascii="Calibri" w:hAnsi="Calibri" w:cs="Calibri"/>
          <w:color w:val="000000"/>
          <w:kern w:val="0"/>
          <w:sz w:val="24"/>
          <w:szCs w:val="24"/>
        </w:rPr>
        <w:t>transactions</w:t>
      </w:r>
      <w:proofErr w:type="gramEnd"/>
    </w:p>
    <w:p w14:paraId="305446EE" w14:textId="0C43690B" w:rsidR="241211E2" w:rsidRDefault="241211E2" w:rsidP="00513646">
      <w:pPr>
        <w:spacing w:after="0" w:line="240" w:lineRule="auto"/>
        <w:ind w:left="1440"/>
        <w:rPr>
          <w:rFonts w:ascii="Calibri" w:hAnsi="Calibri" w:cs="Calibri"/>
          <w:color w:val="000000" w:themeColor="text1"/>
          <w:sz w:val="24"/>
          <w:szCs w:val="24"/>
        </w:rPr>
      </w:pPr>
      <w:r w:rsidRPr="7E4B02BA">
        <w:rPr>
          <w:rFonts w:ascii="Calibri" w:hAnsi="Calibri" w:cs="Calibri"/>
          <w:color w:val="000000" w:themeColor="text1"/>
          <w:sz w:val="24"/>
          <w:szCs w:val="24"/>
        </w:rPr>
        <w:t xml:space="preserve">ii. If proof of team membership is provided, the combined GCI for all members will be considered for </w:t>
      </w:r>
      <w:proofErr w:type="gramStart"/>
      <w:r w:rsidRPr="7E4B02BA">
        <w:rPr>
          <w:rFonts w:ascii="Calibri" w:hAnsi="Calibri" w:cs="Calibri"/>
          <w:color w:val="000000" w:themeColor="text1"/>
          <w:sz w:val="24"/>
          <w:szCs w:val="24"/>
        </w:rPr>
        <w:t>funding</w:t>
      </w:r>
      <w:proofErr w:type="gramEnd"/>
    </w:p>
    <w:p w14:paraId="6CDF3638" w14:textId="77777777" w:rsidR="002665B1" w:rsidRDefault="002665B1" w:rsidP="002665B1">
      <w:pPr>
        <w:autoSpaceDE w:val="0"/>
        <w:autoSpaceDN w:val="0"/>
        <w:adjustRightInd w:val="0"/>
        <w:spacing w:after="0" w:line="240" w:lineRule="auto"/>
        <w:ind w:firstLine="720"/>
        <w:rPr>
          <w:rFonts w:ascii="Calibri" w:hAnsi="Calibri" w:cs="Calibri"/>
          <w:color w:val="000000"/>
          <w:kern w:val="0"/>
          <w:sz w:val="24"/>
          <w:szCs w:val="24"/>
        </w:rPr>
      </w:pPr>
      <w:r>
        <w:rPr>
          <w:rFonts w:ascii="Calibri" w:hAnsi="Calibri" w:cs="Calibri"/>
          <w:color w:val="000000"/>
          <w:kern w:val="0"/>
          <w:sz w:val="24"/>
          <w:szCs w:val="24"/>
        </w:rPr>
        <w:t xml:space="preserve">b. Teams where all members’ transactions are reported under the team </w:t>
      </w:r>
      <w:proofErr w:type="gramStart"/>
      <w:r>
        <w:rPr>
          <w:rFonts w:ascii="Calibri" w:hAnsi="Calibri" w:cs="Calibri"/>
          <w:color w:val="000000"/>
          <w:kern w:val="0"/>
          <w:sz w:val="24"/>
          <w:szCs w:val="24"/>
        </w:rPr>
        <w:t>lead</w:t>
      </w:r>
      <w:proofErr w:type="gramEnd"/>
    </w:p>
    <w:p w14:paraId="4A2FEE64" w14:textId="77777777" w:rsidR="002665B1" w:rsidRDefault="002665B1" w:rsidP="002665B1">
      <w:pPr>
        <w:autoSpaceDE w:val="0"/>
        <w:autoSpaceDN w:val="0"/>
        <w:adjustRightInd w:val="0"/>
        <w:spacing w:after="0" w:line="240" w:lineRule="auto"/>
        <w:ind w:left="720" w:firstLine="720"/>
        <w:rPr>
          <w:rFonts w:ascii="Calibri" w:hAnsi="Calibri" w:cs="Calibri"/>
          <w:color w:val="000000"/>
          <w:kern w:val="0"/>
          <w:sz w:val="24"/>
          <w:szCs w:val="24"/>
        </w:rPr>
      </w:pPr>
      <w:proofErr w:type="spellStart"/>
      <w:r>
        <w:rPr>
          <w:rFonts w:ascii="Calibri" w:hAnsi="Calibri" w:cs="Calibri"/>
          <w:color w:val="000000"/>
          <w:kern w:val="0"/>
          <w:sz w:val="24"/>
          <w:szCs w:val="24"/>
        </w:rPr>
        <w:t>i</w:t>
      </w:r>
      <w:proofErr w:type="spellEnd"/>
      <w:r>
        <w:rPr>
          <w:rFonts w:ascii="Calibri" w:hAnsi="Calibri" w:cs="Calibri"/>
          <w:color w:val="000000"/>
          <w:kern w:val="0"/>
          <w:sz w:val="24"/>
          <w:szCs w:val="24"/>
        </w:rPr>
        <w:t xml:space="preserve">. If the entire team is transferring to Anywhere, then we only need </w:t>
      </w:r>
      <w:proofErr w:type="gramStart"/>
      <w:r>
        <w:rPr>
          <w:rFonts w:ascii="Calibri" w:hAnsi="Calibri" w:cs="Calibri"/>
          <w:color w:val="000000"/>
          <w:kern w:val="0"/>
          <w:sz w:val="24"/>
          <w:szCs w:val="24"/>
        </w:rPr>
        <w:t>proof</w:t>
      </w:r>
      <w:proofErr w:type="gramEnd"/>
    </w:p>
    <w:p w14:paraId="2BD94979" w14:textId="77777777" w:rsidR="002665B1" w:rsidRDefault="002665B1" w:rsidP="0073076C">
      <w:pPr>
        <w:autoSpaceDE w:val="0"/>
        <w:autoSpaceDN w:val="0"/>
        <w:adjustRightInd w:val="0"/>
        <w:spacing w:after="0" w:line="240" w:lineRule="auto"/>
        <w:ind w:left="720" w:firstLine="720"/>
        <w:rPr>
          <w:rFonts w:ascii="Calibri" w:hAnsi="Calibri" w:cs="Calibri"/>
          <w:color w:val="000000"/>
          <w:kern w:val="0"/>
          <w:sz w:val="24"/>
          <w:szCs w:val="24"/>
        </w:rPr>
      </w:pPr>
      <w:r>
        <w:rPr>
          <w:rFonts w:ascii="Calibri" w:hAnsi="Calibri" w:cs="Calibri"/>
          <w:color w:val="000000"/>
          <w:kern w:val="0"/>
          <w:sz w:val="24"/>
          <w:szCs w:val="24"/>
        </w:rPr>
        <w:t>of team membership and the MLS reports</w:t>
      </w:r>
    </w:p>
    <w:p w14:paraId="3583AF1B" w14:textId="77777777" w:rsidR="00CA1626" w:rsidRDefault="002665B1" w:rsidP="00954A4D">
      <w:pPr>
        <w:autoSpaceDE w:val="0"/>
        <w:autoSpaceDN w:val="0"/>
        <w:adjustRightInd w:val="0"/>
        <w:spacing w:after="0" w:line="240" w:lineRule="auto"/>
        <w:ind w:left="1440"/>
        <w:rPr>
          <w:rFonts w:ascii="Calibri" w:hAnsi="Calibri" w:cs="Calibri"/>
          <w:color w:val="000000"/>
          <w:kern w:val="0"/>
          <w:sz w:val="24"/>
          <w:szCs w:val="24"/>
        </w:rPr>
      </w:pPr>
      <w:r>
        <w:rPr>
          <w:rFonts w:ascii="Calibri" w:hAnsi="Calibri" w:cs="Calibri"/>
          <w:color w:val="000000"/>
          <w:kern w:val="0"/>
          <w:sz w:val="24"/>
          <w:szCs w:val="24"/>
        </w:rPr>
        <w:t xml:space="preserve">ii. If one member who is not the team </w:t>
      </w:r>
      <w:proofErr w:type="gramStart"/>
      <w:r>
        <w:rPr>
          <w:rFonts w:ascii="Calibri" w:hAnsi="Calibri" w:cs="Calibri"/>
          <w:color w:val="000000"/>
          <w:kern w:val="0"/>
          <w:sz w:val="24"/>
          <w:szCs w:val="24"/>
        </w:rPr>
        <w:t>lead</w:t>
      </w:r>
      <w:proofErr w:type="gramEnd"/>
      <w:r>
        <w:rPr>
          <w:rFonts w:ascii="Calibri" w:hAnsi="Calibri" w:cs="Calibri"/>
          <w:color w:val="000000"/>
          <w:kern w:val="0"/>
          <w:sz w:val="24"/>
          <w:szCs w:val="24"/>
        </w:rPr>
        <w:t xml:space="preserve"> leaves the team to join Anywhere,</w:t>
      </w:r>
      <w:r w:rsidR="533394AE">
        <w:rPr>
          <w:rFonts w:ascii="Calibri" w:hAnsi="Calibri" w:cs="Calibri"/>
          <w:color w:val="000000"/>
          <w:kern w:val="0"/>
          <w:sz w:val="24"/>
          <w:szCs w:val="24"/>
        </w:rPr>
        <w:t xml:space="preserve"> then they would not qualify for the program</w:t>
      </w:r>
      <w:r w:rsidR="00CA1626">
        <w:rPr>
          <w:rFonts w:ascii="Calibri" w:hAnsi="Calibri" w:cs="Calibri"/>
          <w:color w:val="000000"/>
          <w:kern w:val="0"/>
          <w:sz w:val="24"/>
          <w:szCs w:val="24"/>
        </w:rPr>
        <w:t>.</w:t>
      </w:r>
    </w:p>
    <w:p w14:paraId="5CBE8AA8" w14:textId="39ACCEBB" w:rsidR="002665B1" w:rsidRDefault="002665B1" w:rsidP="00B958A6">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 </w:t>
      </w:r>
    </w:p>
    <w:p w14:paraId="28DE0669" w14:textId="0FAFD1BC" w:rsidR="0073076C" w:rsidRPr="000D19EA" w:rsidRDefault="0073076C" w:rsidP="0073076C">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73076C">
        <w:rPr>
          <w:rFonts w:ascii="Calibri-Italic" w:hAnsi="Calibri-Italic" w:cs="Calibri-Italic"/>
          <w:b/>
          <w:bCs/>
          <w:i/>
          <w:iCs/>
          <w:color w:val="000000"/>
          <w:kern w:val="0"/>
          <w:sz w:val="26"/>
          <w:szCs w:val="26"/>
          <w:u w:val="single"/>
        </w:rPr>
        <w:t>Can you bring in a recruit who once worked for an Anywhere brand but has been out of the</w:t>
      </w:r>
      <w:r>
        <w:rPr>
          <w:rFonts w:ascii="Calibri-Italic" w:hAnsi="Calibri-Italic" w:cs="Calibri-Italic"/>
          <w:b/>
          <w:bCs/>
          <w:i/>
          <w:iCs/>
          <w:color w:val="000000"/>
          <w:kern w:val="0"/>
          <w:sz w:val="26"/>
          <w:szCs w:val="26"/>
          <w:u w:val="single"/>
        </w:rPr>
        <w:t xml:space="preserve"> </w:t>
      </w:r>
      <w:r w:rsidRPr="000D19EA">
        <w:rPr>
          <w:rFonts w:ascii="Calibri-Italic" w:hAnsi="Calibri-Italic" w:cs="Calibri-Italic"/>
          <w:b/>
          <w:bCs/>
          <w:i/>
          <w:iCs/>
          <w:color w:val="000000"/>
          <w:kern w:val="0"/>
          <w:sz w:val="26"/>
          <w:szCs w:val="26"/>
          <w:u w:val="single"/>
        </w:rPr>
        <w:t>system for 90 days?</w:t>
      </w:r>
    </w:p>
    <w:p w14:paraId="68A8B67F" w14:textId="77777777" w:rsidR="0073076C" w:rsidRDefault="0073076C" w:rsidP="0073076C">
      <w:pPr>
        <w:autoSpaceDE w:val="0"/>
        <w:autoSpaceDN w:val="0"/>
        <w:adjustRightInd w:val="0"/>
        <w:spacing w:after="0" w:line="240" w:lineRule="auto"/>
        <w:rPr>
          <w:rFonts w:ascii="Calibri-Italic" w:hAnsi="Calibri-Italic" w:cs="Calibri-Italic"/>
          <w:i/>
          <w:iCs/>
          <w:color w:val="000000"/>
          <w:kern w:val="0"/>
          <w:sz w:val="24"/>
          <w:szCs w:val="24"/>
        </w:rPr>
      </w:pPr>
    </w:p>
    <w:p w14:paraId="3689056A" w14:textId="0F419918" w:rsidR="0073076C" w:rsidRDefault="0073076C" w:rsidP="0073076C">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Yes. If the agent has not been entered/active in our dash system within 90 days</w:t>
      </w:r>
      <w:r w:rsidR="00281C41">
        <w:rPr>
          <w:rFonts w:ascii="Calibri" w:hAnsi="Calibri" w:cs="Calibri"/>
          <w:color w:val="000000"/>
          <w:kern w:val="0"/>
          <w:sz w:val="24"/>
          <w:szCs w:val="24"/>
        </w:rPr>
        <w:t xml:space="preserve"> </w:t>
      </w:r>
      <w:r>
        <w:rPr>
          <w:rFonts w:ascii="Calibri" w:hAnsi="Calibri" w:cs="Calibri"/>
          <w:color w:val="000000"/>
          <w:kern w:val="0"/>
          <w:sz w:val="24"/>
          <w:szCs w:val="24"/>
        </w:rPr>
        <w:t>after leaving another Anywhere affiliate.</w:t>
      </w:r>
    </w:p>
    <w:p w14:paraId="41A18B06" w14:textId="77777777" w:rsidR="0073076C" w:rsidRDefault="0073076C" w:rsidP="0073076C">
      <w:pPr>
        <w:autoSpaceDE w:val="0"/>
        <w:autoSpaceDN w:val="0"/>
        <w:adjustRightInd w:val="0"/>
        <w:spacing w:after="0" w:line="240" w:lineRule="auto"/>
        <w:rPr>
          <w:rFonts w:ascii="Calibri" w:hAnsi="Calibri" w:cs="Calibri"/>
          <w:color w:val="000000"/>
          <w:kern w:val="0"/>
          <w:sz w:val="24"/>
          <w:szCs w:val="24"/>
        </w:rPr>
      </w:pPr>
    </w:p>
    <w:p w14:paraId="4FE109E6" w14:textId="6DDD675B" w:rsidR="00F97211" w:rsidRPr="00F97211" w:rsidRDefault="00F97211" w:rsidP="00F97211">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F97211">
        <w:rPr>
          <w:rFonts w:ascii="Calibri-Italic" w:hAnsi="Calibri-Italic" w:cs="Calibri-Italic"/>
          <w:b/>
          <w:bCs/>
          <w:i/>
          <w:iCs/>
          <w:color w:val="000000"/>
          <w:kern w:val="0"/>
          <w:sz w:val="26"/>
          <w:szCs w:val="26"/>
          <w:u w:val="single"/>
        </w:rPr>
        <w:t>What is the relevance of entering an effective date</w:t>
      </w:r>
      <w:r>
        <w:rPr>
          <w:rFonts w:ascii="Calibri-Italic" w:hAnsi="Calibri-Italic" w:cs="Calibri-Italic"/>
          <w:b/>
          <w:bCs/>
          <w:i/>
          <w:iCs/>
          <w:color w:val="000000"/>
          <w:kern w:val="0"/>
          <w:sz w:val="26"/>
          <w:szCs w:val="26"/>
          <w:u w:val="single"/>
        </w:rPr>
        <w:t xml:space="preserve"> for the agent</w:t>
      </w:r>
      <w:r w:rsidRPr="00F97211">
        <w:rPr>
          <w:rFonts w:ascii="Calibri-Italic" w:hAnsi="Calibri-Italic" w:cs="Calibri-Italic"/>
          <w:b/>
          <w:bCs/>
          <w:i/>
          <w:iCs/>
          <w:color w:val="000000"/>
          <w:kern w:val="0"/>
          <w:sz w:val="26"/>
          <w:szCs w:val="26"/>
          <w:u w:val="single"/>
        </w:rPr>
        <w:t>?</w:t>
      </w:r>
    </w:p>
    <w:p w14:paraId="0745A54F" w14:textId="77777777" w:rsidR="00F97211" w:rsidRPr="00B958A6" w:rsidRDefault="00F97211" w:rsidP="00F97211">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15E378A1" w14:textId="77777777" w:rsidR="00F97211" w:rsidRDefault="00F97211" w:rsidP="00F97211">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The effective date refers to the date that the agent transferred their license to your</w:t>
      </w:r>
    </w:p>
    <w:p w14:paraId="5297836A" w14:textId="77777777" w:rsidR="00F97211" w:rsidRDefault="00F97211" w:rsidP="00F97211">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brokerage.</w:t>
      </w:r>
    </w:p>
    <w:p w14:paraId="0BAF5F54" w14:textId="77777777" w:rsidR="0073076C" w:rsidRDefault="0073076C" w:rsidP="00B958A6">
      <w:pPr>
        <w:autoSpaceDE w:val="0"/>
        <w:autoSpaceDN w:val="0"/>
        <w:adjustRightInd w:val="0"/>
        <w:spacing w:after="0" w:line="240" w:lineRule="auto"/>
        <w:rPr>
          <w:rFonts w:ascii="Calibri" w:hAnsi="Calibri" w:cs="Calibri"/>
          <w:color w:val="000000"/>
          <w:kern w:val="0"/>
          <w:sz w:val="24"/>
          <w:szCs w:val="24"/>
        </w:rPr>
      </w:pPr>
    </w:p>
    <w:p w14:paraId="0FD404F1" w14:textId="7BA1FB1B" w:rsidR="001C5321" w:rsidRPr="001C5321" w:rsidRDefault="000A349E" w:rsidP="001C5321">
      <w:pPr>
        <w:autoSpaceDE w:val="0"/>
        <w:autoSpaceDN w:val="0"/>
        <w:adjustRightInd w:val="0"/>
        <w:spacing w:after="0" w:line="240" w:lineRule="auto"/>
        <w:rPr>
          <w:rFonts w:ascii="Calibri-Italic" w:hAnsi="Calibri-Italic" w:cs="Calibri-Italic"/>
          <w:b/>
          <w:bCs/>
          <w:i/>
          <w:iCs/>
          <w:color w:val="000000"/>
          <w:kern w:val="0"/>
          <w:sz w:val="26"/>
          <w:szCs w:val="26"/>
          <w:u w:val="single"/>
        </w:rPr>
      </w:pPr>
      <w:r>
        <w:rPr>
          <w:rFonts w:ascii="Calibri-Italic" w:hAnsi="Calibri-Italic" w:cs="Calibri-Italic"/>
          <w:b/>
          <w:bCs/>
          <w:i/>
          <w:iCs/>
          <w:color w:val="000000"/>
          <w:kern w:val="0"/>
          <w:sz w:val="26"/>
          <w:szCs w:val="26"/>
          <w:u w:val="single"/>
        </w:rPr>
        <w:t>Does the</w:t>
      </w:r>
      <w:r w:rsidR="001C5321" w:rsidRPr="001C5321">
        <w:rPr>
          <w:rFonts w:ascii="Calibri-Italic" w:hAnsi="Calibri-Italic" w:cs="Calibri-Italic"/>
          <w:b/>
          <w:bCs/>
          <w:i/>
          <w:iCs/>
          <w:color w:val="000000"/>
          <w:kern w:val="0"/>
          <w:sz w:val="26"/>
          <w:szCs w:val="26"/>
          <w:u w:val="single"/>
        </w:rPr>
        <w:t xml:space="preserve"> $5</w:t>
      </w:r>
      <w:r w:rsidR="00B1323B">
        <w:rPr>
          <w:rFonts w:ascii="Calibri-Italic" w:hAnsi="Calibri-Italic" w:cs="Calibri-Italic"/>
          <w:b/>
          <w:bCs/>
          <w:i/>
          <w:iCs/>
          <w:color w:val="000000"/>
          <w:kern w:val="0"/>
          <w:sz w:val="26"/>
          <w:szCs w:val="26"/>
          <w:u w:val="single"/>
        </w:rPr>
        <w:t>0</w:t>
      </w:r>
      <w:r w:rsidR="001C5321" w:rsidRPr="001C5321">
        <w:rPr>
          <w:rFonts w:ascii="Calibri-Italic" w:hAnsi="Calibri-Italic" w:cs="Calibri-Italic"/>
          <w:b/>
          <w:bCs/>
          <w:i/>
          <w:iCs/>
          <w:color w:val="000000"/>
          <w:kern w:val="0"/>
          <w:sz w:val="26"/>
          <w:szCs w:val="26"/>
          <w:u w:val="single"/>
        </w:rPr>
        <w:t xml:space="preserve">,000 GCI </w:t>
      </w:r>
      <w:r>
        <w:rPr>
          <w:rFonts w:ascii="Calibri-Italic" w:hAnsi="Calibri-Italic" w:cs="Calibri-Italic"/>
          <w:b/>
          <w:bCs/>
          <w:i/>
          <w:iCs/>
          <w:color w:val="000000"/>
          <w:kern w:val="0"/>
          <w:sz w:val="26"/>
          <w:szCs w:val="26"/>
          <w:u w:val="single"/>
        </w:rPr>
        <w:t>apply</w:t>
      </w:r>
      <w:r w:rsidRPr="001C5321">
        <w:rPr>
          <w:rFonts w:ascii="Calibri-Italic" w:hAnsi="Calibri-Italic" w:cs="Calibri-Italic"/>
          <w:b/>
          <w:bCs/>
          <w:i/>
          <w:iCs/>
          <w:color w:val="000000"/>
          <w:kern w:val="0"/>
          <w:sz w:val="26"/>
          <w:szCs w:val="26"/>
          <w:u w:val="single"/>
        </w:rPr>
        <w:t xml:space="preserve"> </w:t>
      </w:r>
      <w:r w:rsidR="001C5321" w:rsidRPr="001C5321">
        <w:rPr>
          <w:rFonts w:ascii="Calibri-Italic" w:hAnsi="Calibri-Italic" w:cs="Calibri-Italic"/>
          <w:b/>
          <w:bCs/>
          <w:i/>
          <w:iCs/>
          <w:color w:val="000000"/>
          <w:kern w:val="0"/>
          <w:sz w:val="26"/>
          <w:szCs w:val="26"/>
          <w:u w:val="single"/>
        </w:rPr>
        <w:t>regardless of the commission rate?</w:t>
      </w:r>
    </w:p>
    <w:p w14:paraId="53CE3DC2" w14:textId="77777777" w:rsidR="001C5321" w:rsidRPr="00B958A6" w:rsidRDefault="001C5321" w:rsidP="001C5321">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2A241BC3" w14:textId="3212BDA2" w:rsidR="001C5321" w:rsidRDefault="001C5321" w:rsidP="001C5321">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Yes. The minimum GCI for the agent must be </w:t>
      </w:r>
      <w:r w:rsidR="00474498">
        <w:rPr>
          <w:rFonts w:ascii="Calibri" w:hAnsi="Calibri" w:cs="Calibri"/>
          <w:color w:val="000000"/>
          <w:kern w:val="0"/>
          <w:sz w:val="24"/>
          <w:szCs w:val="24"/>
        </w:rPr>
        <w:t>$50,000.</w:t>
      </w:r>
    </w:p>
    <w:p w14:paraId="1E1B453F" w14:textId="77777777" w:rsidR="00FF71EE" w:rsidRDefault="00FF71EE" w:rsidP="001C5321">
      <w:pPr>
        <w:autoSpaceDE w:val="0"/>
        <w:autoSpaceDN w:val="0"/>
        <w:adjustRightInd w:val="0"/>
        <w:spacing w:after="0" w:line="240" w:lineRule="auto"/>
        <w:rPr>
          <w:rFonts w:ascii="Calibri" w:hAnsi="Calibri" w:cs="Calibri"/>
          <w:color w:val="000000"/>
          <w:kern w:val="0"/>
          <w:sz w:val="24"/>
          <w:szCs w:val="24"/>
        </w:rPr>
      </w:pPr>
    </w:p>
    <w:p w14:paraId="0ED7F53E" w14:textId="67200A4B" w:rsidR="00FF71EE" w:rsidRPr="00FF71EE" w:rsidRDefault="00FF71EE" w:rsidP="00FF71EE">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FF71EE">
        <w:rPr>
          <w:rFonts w:ascii="Calibri-Italic" w:hAnsi="Calibri-Italic" w:cs="Calibri-Italic"/>
          <w:b/>
          <w:bCs/>
          <w:i/>
          <w:iCs/>
          <w:color w:val="000000"/>
          <w:kern w:val="0"/>
          <w:sz w:val="26"/>
          <w:szCs w:val="26"/>
          <w:u w:val="single"/>
        </w:rPr>
        <w:t>What does the $</w:t>
      </w:r>
      <w:r w:rsidR="00D82F9E">
        <w:rPr>
          <w:rFonts w:ascii="Calibri-Italic" w:hAnsi="Calibri-Italic" w:cs="Calibri-Italic"/>
          <w:b/>
          <w:bCs/>
          <w:i/>
          <w:iCs/>
          <w:color w:val="000000"/>
          <w:kern w:val="0"/>
          <w:sz w:val="26"/>
          <w:szCs w:val="26"/>
          <w:u w:val="single"/>
        </w:rPr>
        <w:t>50</w:t>
      </w:r>
      <w:r w:rsidRPr="00FF71EE">
        <w:rPr>
          <w:rFonts w:ascii="Calibri-Italic" w:hAnsi="Calibri-Italic" w:cs="Calibri-Italic"/>
          <w:b/>
          <w:bCs/>
          <w:i/>
          <w:iCs/>
          <w:color w:val="000000"/>
          <w:kern w:val="0"/>
          <w:sz w:val="26"/>
          <w:szCs w:val="26"/>
          <w:u w:val="single"/>
        </w:rPr>
        <w:t xml:space="preserve">,000 GCI </w:t>
      </w:r>
      <w:proofErr w:type="gramStart"/>
      <w:r w:rsidRPr="00FF71EE">
        <w:rPr>
          <w:rFonts w:ascii="Calibri-Italic" w:hAnsi="Calibri-Italic" w:cs="Calibri-Italic"/>
          <w:b/>
          <w:bCs/>
          <w:i/>
          <w:iCs/>
          <w:color w:val="000000"/>
          <w:kern w:val="0"/>
          <w:sz w:val="26"/>
          <w:szCs w:val="26"/>
          <w:u w:val="single"/>
        </w:rPr>
        <w:t>equal</w:t>
      </w:r>
      <w:proofErr w:type="gramEnd"/>
      <w:r w:rsidRPr="00FF71EE">
        <w:rPr>
          <w:rFonts w:ascii="Calibri-Italic" w:hAnsi="Calibri-Italic" w:cs="Calibri-Italic"/>
          <w:b/>
          <w:bCs/>
          <w:i/>
          <w:iCs/>
          <w:color w:val="000000"/>
          <w:kern w:val="0"/>
          <w:sz w:val="26"/>
          <w:szCs w:val="26"/>
          <w:u w:val="single"/>
        </w:rPr>
        <w:t xml:space="preserve"> in terms of Volume?</w:t>
      </w:r>
    </w:p>
    <w:p w14:paraId="0DE80EBD" w14:textId="77777777" w:rsidR="00FF71EE" w:rsidRPr="00B958A6" w:rsidRDefault="00FF71EE" w:rsidP="00FF71EE">
      <w:pPr>
        <w:autoSpaceDE w:val="0"/>
        <w:autoSpaceDN w:val="0"/>
        <w:adjustRightInd w:val="0"/>
        <w:spacing w:after="0" w:line="240" w:lineRule="auto"/>
        <w:rPr>
          <w:rFonts w:ascii="Calibri-Italic" w:hAnsi="Calibri-Italic" w:cs="Calibri-Italic"/>
          <w:b/>
          <w:bCs/>
          <w:i/>
          <w:iCs/>
          <w:color w:val="000000"/>
          <w:kern w:val="0"/>
          <w:sz w:val="23"/>
          <w:szCs w:val="23"/>
          <w:u w:val="single"/>
        </w:rPr>
      </w:pPr>
    </w:p>
    <w:p w14:paraId="3F01A0EA" w14:textId="1204A7E2" w:rsidR="00FF71EE" w:rsidRDefault="00FF71EE" w:rsidP="00FF71EE">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Volume is related to Closed Sales within the required 12-month period. $</w:t>
      </w:r>
      <w:r w:rsidR="00D82F9E">
        <w:rPr>
          <w:rFonts w:ascii="Calibri" w:hAnsi="Calibri" w:cs="Calibri"/>
          <w:color w:val="000000"/>
          <w:kern w:val="0"/>
          <w:sz w:val="24"/>
          <w:szCs w:val="24"/>
        </w:rPr>
        <w:t xml:space="preserve">50K </w:t>
      </w:r>
      <w:r>
        <w:rPr>
          <w:rFonts w:ascii="Calibri" w:hAnsi="Calibri" w:cs="Calibri"/>
          <w:color w:val="000000"/>
          <w:kern w:val="0"/>
          <w:sz w:val="24"/>
          <w:szCs w:val="24"/>
        </w:rPr>
        <w:t>GCI is</w:t>
      </w:r>
      <w:r w:rsidR="00281C41">
        <w:rPr>
          <w:rFonts w:ascii="Calibri" w:hAnsi="Calibri" w:cs="Calibri"/>
          <w:color w:val="000000"/>
          <w:kern w:val="0"/>
          <w:sz w:val="24"/>
          <w:szCs w:val="24"/>
        </w:rPr>
        <w:t xml:space="preserve"> </w:t>
      </w:r>
      <w:r>
        <w:rPr>
          <w:rFonts w:ascii="Calibri" w:hAnsi="Calibri" w:cs="Calibri"/>
          <w:color w:val="000000"/>
          <w:kern w:val="0"/>
          <w:sz w:val="24"/>
          <w:szCs w:val="24"/>
        </w:rPr>
        <w:t>equivalent to $</w:t>
      </w:r>
      <w:r w:rsidR="00D82F9E">
        <w:rPr>
          <w:rFonts w:ascii="Calibri" w:hAnsi="Calibri" w:cs="Calibri"/>
          <w:color w:val="000000"/>
          <w:kern w:val="0"/>
          <w:sz w:val="24"/>
          <w:szCs w:val="24"/>
        </w:rPr>
        <w:t xml:space="preserve">2M </w:t>
      </w:r>
      <w:r>
        <w:rPr>
          <w:rFonts w:ascii="Calibri" w:hAnsi="Calibri" w:cs="Calibri"/>
          <w:color w:val="000000"/>
          <w:kern w:val="0"/>
          <w:sz w:val="24"/>
          <w:szCs w:val="24"/>
        </w:rPr>
        <w:t>volume at 2.5% average commission rate per side.</w:t>
      </w:r>
    </w:p>
    <w:p w14:paraId="06542AB2" w14:textId="77777777" w:rsidR="00FF71EE" w:rsidRDefault="00FF71EE" w:rsidP="001C5321">
      <w:pPr>
        <w:autoSpaceDE w:val="0"/>
        <w:autoSpaceDN w:val="0"/>
        <w:adjustRightInd w:val="0"/>
        <w:spacing w:after="0" w:line="240" w:lineRule="auto"/>
        <w:rPr>
          <w:rFonts w:ascii="Calibri" w:hAnsi="Calibri" w:cs="Calibri"/>
          <w:color w:val="000000"/>
          <w:kern w:val="0"/>
          <w:sz w:val="24"/>
          <w:szCs w:val="24"/>
        </w:rPr>
      </w:pPr>
    </w:p>
    <w:p w14:paraId="698586DC" w14:textId="77777777" w:rsidR="00856CED" w:rsidRDefault="00856CED" w:rsidP="001C5321">
      <w:pPr>
        <w:autoSpaceDE w:val="0"/>
        <w:autoSpaceDN w:val="0"/>
        <w:adjustRightInd w:val="0"/>
        <w:spacing w:after="0" w:line="240" w:lineRule="auto"/>
        <w:rPr>
          <w:rFonts w:ascii="Calibri" w:hAnsi="Calibri" w:cs="Calibri"/>
          <w:color w:val="000000"/>
          <w:kern w:val="0"/>
          <w:sz w:val="24"/>
          <w:szCs w:val="24"/>
        </w:rPr>
      </w:pPr>
    </w:p>
    <w:p w14:paraId="359DE832" w14:textId="77777777" w:rsidR="00856CED" w:rsidRDefault="00856CED" w:rsidP="001C5321">
      <w:pPr>
        <w:autoSpaceDE w:val="0"/>
        <w:autoSpaceDN w:val="0"/>
        <w:adjustRightInd w:val="0"/>
        <w:spacing w:after="0" w:line="240" w:lineRule="auto"/>
        <w:rPr>
          <w:rFonts w:ascii="Calibri" w:hAnsi="Calibri" w:cs="Calibri"/>
          <w:color w:val="000000"/>
          <w:kern w:val="0"/>
          <w:sz w:val="24"/>
          <w:szCs w:val="24"/>
        </w:rPr>
      </w:pPr>
    </w:p>
    <w:p w14:paraId="385FFF18" w14:textId="77777777" w:rsidR="00856CED" w:rsidRDefault="00856CED" w:rsidP="001C5321">
      <w:pPr>
        <w:autoSpaceDE w:val="0"/>
        <w:autoSpaceDN w:val="0"/>
        <w:adjustRightInd w:val="0"/>
        <w:spacing w:after="0" w:line="240" w:lineRule="auto"/>
        <w:rPr>
          <w:rFonts w:ascii="Calibri" w:hAnsi="Calibri" w:cs="Calibri"/>
          <w:color w:val="000000"/>
          <w:kern w:val="0"/>
          <w:sz w:val="24"/>
          <w:szCs w:val="24"/>
        </w:rPr>
      </w:pPr>
    </w:p>
    <w:p w14:paraId="3E081BC8" w14:textId="77777777" w:rsidR="00B730F2" w:rsidRDefault="00B730F2" w:rsidP="001C5321">
      <w:pPr>
        <w:autoSpaceDE w:val="0"/>
        <w:autoSpaceDN w:val="0"/>
        <w:adjustRightInd w:val="0"/>
        <w:spacing w:after="0" w:line="240" w:lineRule="auto"/>
        <w:rPr>
          <w:rFonts w:ascii="Calibri" w:hAnsi="Calibri" w:cs="Calibri"/>
          <w:color w:val="000000"/>
          <w:kern w:val="0"/>
          <w:sz w:val="24"/>
          <w:szCs w:val="24"/>
        </w:rPr>
      </w:pPr>
    </w:p>
    <w:p w14:paraId="08DB4107" w14:textId="77777777" w:rsidR="00B730F2" w:rsidRPr="00B730F2" w:rsidRDefault="00B730F2" w:rsidP="00B730F2">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B730F2">
        <w:rPr>
          <w:rFonts w:ascii="Calibri-Italic" w:hAnsi="Calibri-Italic" w:cs="Calibri-Italic"/>
          <w:b/>
          <w:bCs/>
          <w:i/>
          <w:iCs/>
          <w:color w:val="000000"/>
          <w:kern w:val="0"/>
          <w:sz w:val="26"/>
          <w:szCs w:val="26"/>
          <w:u w:val="single"/>
        </w:rPr>
        <w:lastRenderedPageBreak/>
        <w:t>Does LTM Volume equal Sales Volume or GCI?</w:t>
      </w:r>
    </w:p>
    <w:p w14:paraId="5E5A6E7A" w14:textId="77777777" w:rsidR="00B730F2" w:rsidRPr="00B958A6" w:rsidRDefault="00B730F2" w:rsidP="00B730F2">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270B47D5" w14:textId="30F35A8E" w:rsidR="00B730F2" w:rsidRDefault="00B730F2" w:rsidP="00B730F2">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LTM (Last Twelve Months) Volume refers to closed transactions ending the quarter</w:t>
      </w:r>
      <w:r w:rsidR="00281C41">
        <w:rPr>
          <w:rFonts w:ascii="Calibri" w:hAnsi="Calibri" w:cs="Calibri"/>
          <w:color w:val="000000"/>
          <w:kern w:val="0"/>
          <w:sz w:val="24"/>
          <w:szCs w:val="24"/>
        </w:rPr>
        <w:t xml:space="preserve"> </w:t>
      </w:r>
      <w:r>
        <w:rPr>
          <w:rFonts w:ascii="Calibri" w:hAnsi="Calibri" w:cs="Calibri"/>
          <w:color w:val="000000"/>
          <w:kern w:val="0"/>
          <w:sz w:val="24"/>
          <w:szCs w:val="24"/>
        </w:rPr>
        <w:t xml:space="preserve">prior to </w:t>
      </w:r>
      <w:r w:rsidR="003D44EB">
        <w:rPr>
          <w:rFonts w:ascii="Calibri" w:hAnsi="Calibri" w:cs="Calibri"/>
          <w:color w:val="000000"/>
          <w:kern w:val="0"/>
          <w:sz w:val="24"/>
          <w:szCs w:val="24"/>
        </w:rPr>
        <w:t xml:space="preserve">the </w:t>
      </w:r>
      <w:r>
        <w:rPr>
          <w:rFonts w:ascii="Calibri" w:hAnsi="Calibri" w:cs="Calibri"/>
          <w:color w:val="000000"/>
          <w:kern w:val="0"/>
          <w:sz w:val="24"/>
          <w:szCs w:val="24"/>
        </w:rPr>
        <w:t>submission date. The agent needs to have closed transactions that equate to</w:t>
      </w:r>
      <w:r w:rsidR="00281C41">
        <w:rPr>
          <w:rFonts w:ascii="Calibri" w:hAnsi="Calibri" w:cs="Calibri"/>
          <w:color w:val="000000"/>
          <w:kern w:val="0"/>
          <w:sz w:val="24"/>
          <w:szCs w:val="24"/>
        </w:rPr>
        <w:t xml:space="preserve"> </w:t>
      </w:r>
      <w:r>
        <w:rPr>
          <w:rFonts w:ascii="Calibri" w:hAnsi="Calibri" w:cs="Calibri"/>
          <w:color w:val="000000"/>
          <w:kern w:val="0"/>
          <w:sz w:val="24"/>
          <w:szCs w:val="24"/>
        </w:rPr>
        <w:t>$</w:t>
      </w:r>
      <w:r w:rsidR="003D44EB">
        <w:rPr>
          <w:rFonts w:ascii="Calibri" w:hAnsi="Calibri" w:cs="Calibri"/>
          <w:color w:val="000000"/>
          <w:kern w:val="0"/>
          <w:sz w:val="24"/>
          <w:szCs w:val="24"/>
        </w:rPr>
        <w:t>50</w:t>
      </w:r>
      <w:r>
        <w:rPr>
          <w:rFonts w:ascii="Calibri" w:hAnsi="Calibri" w:cs="Calibri"/>
          <w:color w:val="000000"/>
          <w:kern w:val="0"/>
          <w:sz w:val="24"/>
          <w:szCs w:val="24"/>
        </w:rPr>
        <w:t>,000 in GCI (or $</w:t>
      </w:r>
      <w:r w:rsidR="003D44EB">
        <w:rPr>
          <w:rFonts w:ascii="Calibri" w:hAnsi="Calibri" w:cs="Calibri"/>
          <w:color w:val="000000"/>
          <w:kern w:val="0"/>
          <w:sz w:val="24"/>
          <w:szCs w:val="24"/>
        </w:rPr>
        <w:t xml:space="preserve">2M </w:t>
      </w:r>
      <w:r>
        <w:rPr>
          <w:rFonts w:ascii="Calibri" w:hAnsi="Calibri" w:cs="Calibri"/>
          <w:color w:val="000000"/>
          <w:kern w:val="0"/>
          <w:sz w:val="24"/>
          <w:szCs w:val="24"/>
        </w:rPr>
        <w:t>in sales volume at 2.5% commission rate per side) within the</w:t>
      </w:r>
      <w:r w:rsidR="00281C41">
        <w:rPr>
          <w:rFonts w:ascii="Calibri" w:hAnsi="Calibri" w:cs="Calibri"/>
          <w:color w:val="000000"/>
          <w:kern w:val="0"/>
          <w:sz w:val="24"/>
          <w:szCs w:val="24"/>
        </w:rPr>
        <w:t xml:space="preserve"> </w:t>
      </w:r>
      <w:r>
        <w:rPr>
          <w:rFonts w:ascii="Calibri" w:hAnsi="Calibri" w:cs="Calibri"/>
          <w:color w:val="000000"/>
          <w:kern w:val="0"/>
          <w:sz w:val="24"/>
          <w:szCs w:val="24"/>
        </w:rPr>
        <w:t>required date range as below:</w:t>
      </w:r>
    </w:p>
    <w:p w14:paraId="76CF83B4" w14:textId="77777777" w:rsidR="00B730F2" w:rsidRDefault="00B730F2" w:rsidP="00B730F2">
      <w:pPr>
        <w:autoSpaceDE w:val="0"/>
        <w:autoSpaceDN w:val="0"/>
        <w:adjustRightInd w:val="0"/>
        <w:spacing w:after="0" w:line="240" w:lineRule="auto"/>
        <w:rPr>
          <w:rFonts w:ascii="Calibri" w:hAnsi="Calibri" w:cs="Calibri"/>
          <w:color w:val="000000"/>
          <w:kern w:val="0"/>
          <w:sz w:val="24"/>
          <w:szCs w:val="24"/>
        </w:rPr>
      </w:pPr>
    </w:p>
    <w:p w14:paraId="11FC7B9E" w14:textId="77777777" w:rsidR="00B730F2" w:rsidRDefault="00B730F2" w:rsidP="00B730F2">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Q1 submissions: LTM 1/1/2023-12/31/2023</w:t>
      </w:r>
    </w:p>
    <w:p w14:paraId="1E1F0D2E" w14:textId="77777777" w:rsidR="00B730F2" w:rsidRDefault="00B730F2" w:rsidP="00B730F2">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Q2 submissions: LTM 4/1/2023-3/31/2024</w:t>
      </w:r>
    </w:p>
    <w:p w14:paraId="28495AB4" w14:textId="77777777" w:rsidR="00B730F2" w:rsidRDefault="00B730F2" w:rsidP="00B730F2">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Q3 submissions: LTM 7/1/2023-6/30/2024</w:t>
      </w:r>
    </w:p>
    <w:p w14:paraId="21297FB0" w14:textId="77777777" w:rsidR="00B730F2" w:rsidRDefault="00B730F2" w:rsidP="00B730F2">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Q4 submissions: LTM 10/1/2023-9/30/2024</w:t>
      </w:r>
    </w:p>
    <w:p w14:paraId="6504A293" w14:textId="77777777" w:rsidR="00B730F2" w:rsidRDefault="00B730F2" w:rsidP="001C5321">
      <w:pPr>
        <w:autoSpaceDE w:val="0"/>
        <w:autoSpaceDN w:val="0"/>
        <w:adjustRightInd w:val="0"/>
        <w:spacing w:after="0" w:line="240" w:lineRule="auto"/>
        <w:rPr>
          <w:rFonts w:ascii="Calibri" w:hAnsi="Calibri" w:cs="Calibri"/>
          <w:color w:val="000000"/>
          <w:kern w:val="0"/>
          <w:sz w:val="24"/>
          <w:szCs w:val="24"/>
        </w:rPr>
      </w:pPr>
    </w:p>
    <w:p w14:paraId="1FF3C8BD" w14:textId="77777777" w:rsidR="001C5321" w:rsidRDefault="001C5321" w:rsidP="00B958A6">
      <w:pPr>
        <w:autoSpaceDE w:val="0"/>
        <w:autoSpaceDN w:val="0"/>
        <w:adjustRightInd w:val="0"/>
        <w:spacing w:after="0" w:line="240" w:lineRule="auto"/>
        <w:rPr>
          <w:rFonts w:ascii="Calibri" w:hAnsi="Calibri" w:cs="Calibri"/>
          <w:color w:val="000000"/>
          <w:kern w:val="0"/>
          <w:sz w:val="24"/>
          <w:szCs w:val="24"/>
        </w:rPr>
      </w:pPr>
    </w:p>
    <w:p w14:paraId="10B91DC2" w14:textId="77777777" w:rsidR="00B1323B" w:rsidRPr="00B1323B" w:rsidRDefault="00B1323B" w:rsidP="00B1323B">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B1323B">
        <w:rPr>
          <w:rFonts w:ascii="Calibri-Italic" w:hAnsi="Calibri-Italic" w:cs="Calibri-Italic"/>
          <w:b/>
          <w:bCs/>
          <w:i/>
          <w:iCs/>
          <w:color w:val="000000"/>
          <w:kern w:val="0"/>
          <w:sz w:val="26"/>
          <w:szCs w:val="26"/>
          <w:u w:val="single"/>
        </w:rPr>
        <w:t>Is this only for Residential transactions?</w:t>
      </w:r>
    </w:p>
    <w:p w14:paraId="28B760DD" w14:textId="77777777" w:rsidR="00B1323B" w:rsidRPr="00B958A6" w:rsidRDefault="00B1323B" w:rsidP="00B1323B">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1E0BB968" w14:textId="77777777" w:rsidR="00B1323B" w:rsidRDefault="00B1323B" w:rsidP="00B1323B">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No. We incentivize for the full potential of the agent regardless of transaction type.</w:t>
      </w:r>
    </w:p>
    <w:p w14:paraId="42D48A52" w14:textId="77777777" w:rsidR="00B1323B" w:rsidRDefault="00B1323B" w:rsidP="00B1323B">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Please note: In terms of Commercial Real Estate, exceptions may apply.</w:t>
      </w:r>
    </w:p>
    <w:p w14:paraId="116D030C" w14:textId="77777777" w:rsidR="00B1323B" w:rsidRDefault="00B1323B" w:rsidP="00B958A6">
      <w:pPr>
        <w:autoSpaceDE w:val="0"/>
        <w:autoSpaceDN w:val="0"/>
        <w:adjustRightInd w:val="0"/>
        <w:spacing w:after="0" w:line="240" w:lineRule="auto"/>
        <w:rPr>
          <w:rFonts w:ascii="Calibri" w:hAnsi="Calibri" w:cs="Calibri"/>
          <w:color w:val="000000"/>
          <w:kern w:val="0"/>
          <w:sz w:val="24"/>
          <w:szCs w:val="24"/>
        </w:rPr>
      </w:pPr>
    </w:p>
    <w:p w14:paraId="6A22C6B0" w14:textId="6DD37E0E" w:rsidR="00121830" w:rsidRPr="00F94A6B" w:rsidRDefault="00121830" w:rsidP="00121830">
      <w:pPr>
        <w:autoSpaceDE w:val="0"/>
        <w:autoSpaceDN w:val="0"/>
        <w:adjustRightInd w:val="0"/>
        <w:spacing w:after="0" w:line="240" w:lineRule="auto"/>
        <w:rPr>
          <w:rFonts w:ascii="Calibri-Italic" w:hAnsi="Calibri-Italic" w:cs="Calibri-Italic"/>
          <w:b/>
          <w:bCs/>
          <w:i/>
          <w:iCs/>
          <w:color w:val="333333"/>
          <w:kern w:val="0"/>
          <w:sz w:val="26"/>
          <w:szCs w:val="26"/>
          <w:u w:val="single"/>
        </w:rPr>
      </w:pPr>
      <w:r w:rsidRPr="00F94A6B">
        <w:rPr>
          <w:rFonts w:ascii="Calibri-Italic" w:hAnsi="Calibri-Italic" w:cs="Calibri-Italic"/>
          <w:b/>
          <w:bCs/>
          <w:i/>
          <w:iCs/>
          <w:color w:val="333333"/>
          <w:kern w:val="0"/>
          <w:sz w:val="26"/>
          <w:szCs w:val="26"/>
          <w:u w:val="single"/>
        </w:rPr>
        <w:t xml:space="preserve">What </w:t>
      </w:r>
      <w:r w:rsidR="00296AC9">
        <w:rPr>
          <w:rFonts w:ascii="Calibri-Italic" w:hAnsi="Calibri-Italic" w:cs="Calibri-Italic"/>
          <w:b/>
          <w:bCs/>
          <w:i/>
          <w:iCs/>
          <w:color w:val="333333"/>
          <w:kern w:val="0"/>
          <w:sz w:val="26"/>
          <w:szCs w:val="26"/>
          <w:u w:val="single"/>
        </w:rPr>
        <w:t>a</w:t>
      </w:r>
      <w:r w:rsidRPr="00F94A6B">
        <w:rPr>
          <w:rFonts w:ascii="Calibri-Italic" w:hAnsi="Calibri-Italic" w:cs="Calibri-Italic"/>
          <w:b/>
          <w:bCs/>
          <w:i/>
          <w:iCs/>
          <w:color w:val="333333"/>
          <w:kern w:val="0"/>
          <w:sz w:val="26"/>
          <w:szCs w:val="26"/>
          <w:u w:val="single"/>
        </w:rPr>
        <w:t xml:space="preserve">gent </w:t>
      </w:r>
      <w:r w:rsidR="00296AC9">
        <w:rPr>
          <w:rFonts w:ascii="Calibri-Italic" w:hAnsi="Calibri-Italic" w:cs="Calibri-Italic"/>
          <w:b/>
          <w:bCs/>
          <w:i/>
          <w:iCs/>
          <w:color w:val="333333"/>
          <w:kern w:val="0"/>
          <w:sz w:val="26"/>
          <w:szCs w:val="26"/>
          <w:u w:val="single"/>
        </w:rPr>
        <w:t xml:space="preserve">detail </w:t>
      </w:r>
      <w:r w:rsidRPr="00F94A6B">
        <w:rPr>
          <w:rFonts w:ascii="Calibri-Italic" w:hAnsi="Calibri-Italic" w:cs="Calibri-Italic"/>
          <w:b/>
          <w:bCs/>
          <w:i/>
          <w:iCs/>
          <w:color w:val="333333"/>
          <w:kern w:val="0"/>
          <w:sz w:val="26"/>
          <w:szCs w:val="26"/>
          <w:u w:val="single"/>
        </w:rPr>
        <w:t xml:space="preserve">documentation </w:t>
      </w:r>
      <w:proofErr w:type="gramStart"/>
      <w:r w:rsidRPr="00F94A6B">
        <w:rPr>
          <w:rFonts w:ascii="Calibri-Italic" w:hAnsi="Calibri-Italic" w:cs="Calibri-Italic"/>
          <w:b/>
          <w:bCs/>
          <w:i/>
          <w:iCs/>
          <w:color w:val="333333"/>
          <w:kern w:val="0"/>
          <w:sz w:val="26"/>
          <w:szCs w:val="26"/>
          <w:u w:val="single"/>
        </w:rPr>
        <w:t>is required</w:t>
      </w:r>
      <w:proofErr w:type="gramEnd"/>
      <w:r w:rsidRPr="00F94A6B">
        <w:rPr>
          <w:rFonts w:ascii="Calibri-Italic" w:hAnsi="Calibri-Italic" w:cs="Calibri-Italic"/>
          <w:b/>
          <w:bCs/>
          <w:i/>
          <w:iCs/>
          <w:color w:val="333333"/>
          <w:kern w:val="0"/>
          <w:sz w:val="26"/>
          <w:szCs w:val="26"/>
          <w:u w:val="single"/>
        </w:rPr>
        <w:t>?</w:t>
      </w:r>
    </w:p>
    <w:p w14:paraId="532D4838" w14:textId="77777777" w:rsidR="00121830" w:rsidRPr="00B958A6" w:rsidRDefault="00121830" w:rsidP="00121830">
      <w:pPr>
        <w:autoSpaceDE w:val="0"/>
        <w:autoSpaceDN w:val="0"/>
        <w:adjustRightInd w:val="0"/>
        <w:spacing w:after="0" w:line="240" w:lineRule="auto"/>
        <w:rPr>
          <w:rFonts w:ascii="Calibri-Italic" w:hAnsi="Calibri-Italic" w:cs="Calibri-Italic"/>
          <w:b/>
          <w:bCs/>
          <w:i/>
          <w:iCs/>
          <w:color w:val="333333"/>
          <w:kern w:val="0"/>
          <w:sz w:val="24"/>
          <w:szCs w:val="24"/>
          <w:u w:val="single"/>
        </w:rPr>
      </w:pPr>
    </w:p>
    <w:p w14:paraId="0B3876F8" w14:textId="098BE8BF" w:rsidR="00121830" w:rsidRDefault="00121830" w:rsidP="00121830">
      <w:pPr>
        <w:autoSpaceDE w:val="0"/>
        <w:autoSpaceDN w:val="0"/>
        <w:adjustRightInd w:val="0"/>
        <w:spacing w:after="0" w:line="240" w:lineRule="auto"/>
        <w:rPr>
          <w:rFonts w:cstheme="minorHAnsi"/>
          <w:color w:val="000000"/>
          <w:kern w:val="0"/>
          <w:sz w:val="24"/>
          <w:szCs w:val="24"/>
        </w:rPr>
      </w:pPr>
      <w:r w:rsidRPr="008333A5">
        <w:rPr>
          <w:rFonts w:cstheme="minorHAnsi"/>
          <w:color w:val="000000"/>
          <w:kern w:val="0"/>
          <w:sz w:val="24"/>
          <w:szCs w:val="24"/>
        </w:rPr>
        <w:t xml:space="preserve">Please submit </w:t>
      </w:r>
      <w:r w:rsidRPr="008333A5">
        <w:rPr>
          <w:rFonts w:cstheme="minorHAnsi"/>
          <w:color w:val="000000"/>
          <w:kern w:val="0"/>
          <w:sz w:val="24"/>
          <w:szCs w:val="24"/>
          <w:u w:val="single"/>
        </w:rPr>
        <w:t xml:space="preserve">ONE </w:t>
      </w:r>
      <w:r w:rsidRPr="008333A5">
        <w:rPr>
          <w:rFonts w:cstheme="minorHAnsi"/>
          <w:color w:val="000000"/>
          <w:kern w:val="0"/>
          <w:sz w:val="24"/>
          <w:szCs w:val="24"/>
        </w:rPr>
        <w:t xml:space="preserve">of the following </w:t>
      </w:r>
      <w:r w:rsidR="005D68C9" w:rsidRPr="008333A5">
        <w:rPr>
          <w:rFonts w:cstheme="minorHAnsi"/>
          <w:b/>
          <w:bCs/>
          <w:color w:val="000000"/>
          <w:kern w:val="0"/>
          <w:sz w:val="24"/>
          <w:szCs w:val="24"/>
        </w:rPr>
        <w:t>third-party</w:t>
      </w:r>
      <w:r w:rsidR="00C85F7B" w:rsidRPr="008333A5">
        <w:rPr>
          <w:rFonts w:cstheme="minorHAnsi"/>
          <w:color w:val="000000"/>
          <w:kern w:val="0"/>
          <w:sz w:val="24"/>
          <w:szCs w:val="24"/>
        </w:rPr>
        <w:t xml:space="preserve"> </w:t>
      </w:r>
      <w:r w:rsidR="00DD6C39" w:rsidRPr="008333A5">
        <w:rPr>
          <w:rFonts w:cstheme="minorHAnsi"/>
          <w:color w:val="000000"/>
          <w:kern w:val="0"/>
          <w:sz w:val="24"/>
          <w:szCs w:val="24"/>
        </w:rPr>
        <w:t xml:space="preserve">system </w:t>
      </w:r>
      <w:r w:rsidRPr="008333A5">
        <w:rPr>
          <w:rFonts w:cstheme="minorHAnsi"/>
          <w:color w:val="000000"/>
          <w:kern w:val="0"/>
          <w:sz w:val="24"/>
          <w:szCs w:val="24"/>
        </w:rPr>
        <w:t>documentation options:</w:t>
      </w:r>
    </w:p>
    <w:p w14:paraId="598DAA69" w14:textId="77777777" w:rsidR="00133D73" w:rsidRPr="008333A5" w:rsidRDefault="00133D73" w:rsidP="00121830">
      <w:pPr>
        <w:autoSpaceDE w:val="0"/>
        <w:autoSpaceDN w:val="0"/>
        <w:adjustRightInd w:val="0"/>
        <w:spacing w:after="0" w:line="240" w:lineRule="auto"/>
        <w:rPr>
          <w:rFonts w:cstheme="minorHAnsi"/>
          <w:color w:val="000000"/>
          <w:kern w:val="0"/>
          <w:sz w:val="24"/>
          <w:szCs w:val="24"/>
        </w:rPr>
      </w:pPr>
    </w:p>
    <w:p w14:paraId="1038CDC8" w14:textId="46B93AC0" w:rsidR="00121830" w:rsidRPr="008333A5" w:rsidRDefault="00121830" w:rsidP="00121830">
      <w:pPr>
        <w:autoSpaceDE w:val="0"/>
        <w:autoSpaceDN w:val="0"/>
        <w:adjustRightInd w:val="0"/>
        <w:spacing w:after="0" w:line="240" w:lineRule="auto"/>
        <w:rPr>
          <w:rFonts w:cstheme="minorHAnsi"/>
          <w:color w:val="333333"/>
          <w:kern w:val="0"/>
          <w:sz w:val="24"/>
          <w:szCs w:val="24"/>
        </w:rPr>
      </w:pPr>
      <w:r w:rsidRPr="008333A5">
        <w:rPr>
          <w:rFonts w:cstheme="minorHAnsi"/>
          <w:color w:val="333333"/>
          <w:kern w:val="0"/>
          <w:sz w:val="24"/>
          <w:szCs w:val="24"/>
        </w:rPr>
        <w:t xml:space="preserve">• </w:t>
      </w:r>
      <w:r w:rsidRPr="008333A5">
        <w:rPr>
          <w:rFonts w:cstheme="minorHAnsi"/>
          <w:b/>
          <w:bCs/>
          <w:color w:val="333333"/>
          <w:kern w:val="0"/>
          <w:sz w:val="24"/>
          <w:szCs w:val="24"/>
        </w:rPr>
        <w:t>A Broker Metrics summary report</w:t>
      </w:r>
      <w:r w:rsidRPr="008333A5">
        <w:rPr>
          <w:rFonts w:cstheme="minorHAnsi"/>
          <w:color w:val="333333"/>
          <w:kern w:val="0"/>
          <w:sz w:val="24"/>
          <w:szCs w:val="24"/>
        </w:rPr>
        <w:t xml:space="preserve"> contingent on the date the agent </w:t>
      </w:r>
      <w:proofErr w:type="gramStart"/>
      <w:r w:rsidRPr="008333A5">
        <w:rPr>
          <w:rFonts w:cstheme="minorHAnsi"/>
          <w:color w:val="333333"/>
          <w:kern w:val="0"/>
          <w:sz w:val="24"/>
          <w:szCs w:val="24"/>
        </w:rPr>
        <w:t>was submitted</w:t>
      </w:r>
      <w:proofErr w:type="gramEnd"/>
      <w:r w:rsidRPr="008333A5">
        <w:rPr>
          <w:rFonts w:cstheme="minorHAnsi"/>
          <w:color w:val="333333"/>
          <w:kern w:val="0"/>
          <w:sz w:val="24"/>
          <w:szCs w:val="24"/>
        </w:rPr>
        <w:t xml:space="preserve"> to the Agent Recruitment Portal in dash</w:t>
      </w:r>
      <w:r w:rsidR="00C735F4" w:rsidRPr="008333A5">
        <w:rPr>
          <w:rFonts w:cstheme="minorHAnsi"/>
          <w:color w:val="333333"/>
          <w:kern w:val="0"/>
          <w:sz w:val="24"/>
          <w:szCs w:val="24"/>
        </w:rPr>
        <w:t>.</w:t>
      </w:r>
      <w:r w:rsidR="003A05FB" w:rsidRPr="008333A5">
        <w:rPr>
          <w:rFonts w:cstheme="minorHAnsi"/>
          <w:color w:val="333333"/>
          <w:kern w:val="0"/>
          <w:sz w:val="24"/>
          <w:szCs w:val="24"/>
        </w:rPr>
        <w:t xml:space="preserve"> </w:t>
      </w:r>
      <w:r w:rsidR="001531E6" w:rsidRPr="008333A5">
        <w:rPr>
          <w:rFonts w:cstheme="minorHAnsi"/>
          <w:color w:val="333333"/>
          <w:kern w:val="0"/>
          <w:sz w:val="24"/>
          <w:szCs w:val="24"/>
        </w:rPr>
        <w:t xml:space="preserve">The following information must </w:t>
      </w:r>
      <w:proofErr w:type="gramStart"/>
      <w:r w:rsidR="001531E6" w:rsidRPr="008333A5">
        <w:rPr>
          <w:rFonts w:cstheme="minorHAnsi"/>
          <w:color w:val="333333"/>
          <w:kern w:val="0"/>
          <w:sz w:val="24"/>
          <w:szCs w:val="24"/>
        </w:rPr>
        <w:t>be included</w:t>
      </w:r>
      <w:proofErr w:type="gramEnd"/>
      <w:r w:rsidR="001531E6" w:rsidRPr="008333A5">
        <w:rPr>
          <w:rFonts w:cstheme="minorHAnsi"/>
          <w:color w:val="333333"/>
          <w:kern w:val="0"/>
          <w:sz w:val="24"/>
          <w:szCs w:val="24"/>
        </w:rPr>
        <w:t xml:space="preserve">: </w:t>
      </w:r>
    </w:p>
    <w:p w14:paraId="6303965C" w14:textId="3552CFDB" w:rsidR="001531E6" w:rsidRPr="008333A5" w:rsidRDefault="00F31D81" w:rsidP="00F31D81">
      <w:pPr>
        <w:pStyle w:val="ListParagraph"/>
        <w:numPr>
          <w:ilvl w:val="0"/>
          <w:numId w:val="4"/>
        </w:numPr>
        <w:autoSpaceDE w:val="0"/>
        <w:autoSpaceDN w:val="0"/>
        <w:adjustRightInd w:val="0"/>
        <w:spacing w:after="0" w:line="240" w:lineRule="auto"/>
        <w:rPr>
          <w:rFonts w:cstheme="minorHAnsi"/>
          <w:color w:val="333333"/>
          <w:kern w:val="0"/>
          <w:sz w:val="24"/>
          <w:szCs w:val="24"/>
        </w:rPr>
      </w:pPr>
      <w:r w:rsidRPr="008333A5">
        <w:rPr>
          <w:rFonts w:cstheme="minorHAnsi"/>
          <w:color w:val="333333"/>
          <w:kern w:val="0"/>
          <w:sz w:val="24"/>
          <w:szCs w:val="24"/>
        </w:rPr>
        <w:t>Agent Name</w:t>
      </w:r>
    </w:p>
    <w:p w14:paraId="0668E018" w14:textId="2A6A29BD" w:rsidR="00F31D81" w:rsidRPr="008333A5" w:rsidRDefault="00F31D81" w:rsidP="00F31D81">
      <w:pPr>
        <w:pStyle w:val="ListParagraph"/>
        <w:numPr>
          <w:ilvl w:val="0"/>
          <w:numId w:val="4"/>
        </w:numPr>
        <w:autoSpaceDE w:val="0"/>
        <w:autoSpaceDN w:val="0"/>
        <w:adjustRightInd w:val="0"/>
        <w:spacing w:after="0" w:line="240" w:lineRule="auto"/>
        <w:rPr>
          <w:rFonts w:cstheme="minorHAnsi"/>
          <w:color w:val="333333"/>
          <w:kern w:val="0"/>
          <w:sz w:val="24"/>
          <w:szCs w:val="24"/>
        </w:rPr>
      </w:pPr>
      <w:r w:rsidRPr="008333A5">
        <w:rPr>
          <w:rFonts w:cstheme="minorHAnsi"/>
          <w:color w:val="333333"/>
          <w:kern w:val="0"/>
          <w:sz w:val="24"/>
          <w:szCs w:val="24"/>
        </w:rPr>
        <w:t>Date range for closed transactions</w:t>
      </w:r>
      <w:r w:rsidR="00464F72" w:rsidRPr="008333A5">
        <w:rPr>
          <w:rFonts w:cstheme="minorHAnsi"/>
          <w:color w:val="333333"/>
          <w:kern w:val="0"/>
          <w:sz w:val="24"/>
          <w:szCs w:val="24"/>
        </w:rPr>
        <w:t xml:space="preserve"> ( Must match </w:t>
      </w:r>
      <w:r w:rsidR="00FB3CF1" w:rsidRPr="008333A5">
        <w:rPr>
          <w:rFonts w:cstheme="minorHAnsi"/>
          <w:color w:val="333333"/>
          <w:kern w:val="0"/>
          <w:sz w:val="24"/>
          <w:szCs w:val="24"/>
        </w:rPr>
        <w:t>LTM date range of submission)</w:t>
      </w:r>
    </w:p>
    <w:p w14:paraId="7288AF92" w14:textId="0C05FAAA" w:rsidR="00FB3CF1" w:rsidRPr="008333A5" w:rsidRDefault="00FB3CF1" w:rsidP="00F94A6B">
      <w:pPr>
        <w:pStyle w:val="ListParagraph"/>
        <w:numPr>
          <w:ilvl w:val="0"/>
          <w:numId w:val="4"/>
        </w:numPr>
        <w:autoSpaceDE w:val="0"/>
        <w:autoSpaceDN w:val="0"/>
        <w:adjustRightInd w:val="0"/>
        <w:spacing w:after="0" w:line="240" w:lineRule="auto"/>
        <w:rPr>
          <w:rFonts w:cstheme="minorHAnsi"/>
          <w:color w:val="333333"/>
          <w:kern w:val="0"/>
          <w:sz w:val="24"/>
          <w:szCs w:val="24"/>
        </w:rPr>
      </w:pPr>
      <w:r w:rsidRPr="008333A5">
        <w:rPr>
          <w:rFonts w:cstheme="minorHAnsi"/>
          <w:color w:val="333333"/>
          <w:kern w:val="0"/>
          <w:sz w:val="24"/>
          <w:szCs w:val="24"/>
        </w:rPr>
        <w:t>Total Volume</w:t>
      </w:r>
      <w:r w:rsidR="000B32C2" w:rsidRPr="008333A5">
        <w:rPr>
          <w:rFonts w:cstheme="minorHAnsi"/>
          <w:color w:val="333333"/>
          <w:kern w:val="0"/>
          <w:sz w:val="24"/>
          <w:szCs w:val="24"/>
        </w:rPr>
        <w:t xml:space="preserve"> (must </w:t>
      </w:r>
      <w:r w:rsidR="002923F0" w:rsidRPr="008333A5">
        <w:rPr>
          <w:rFonts w:cstheme="minorHAnsi"/>
          <w:color w:val="333333"/>
          <w:kern w:val="0"/>
          <w:sz w:val="24"/>
          <w:szCs w:val="24"/>
        </w:rPr>
        <w:t xml:space="preserve">be </w:t>
      </w:r>
      <w:r w:rsidR="004902A4" w:rsidRPr="008333A5">
        <w:rPr>
          <w:rFonts w:cstheme="minorHAnsi"/>
          <w:color w:val="333333"/>
          <w:kern w:val="0"/>
          <w:sz w:val="24"/>
          <w:szCs w:val="24"/>
        </w:rPr>
        <w:t>equivalent</w:t>
      </w:r>
      <w:r w:rsidR="002923F0" w:rsidRPr="008333A5">
        <w:rPr>
          <w:rFonts w:cstheme="minorHAnsi"/>
          <w:color w:val="333333"/>
          <w:kern w:val="0"/>
          <w:sz w:val="24"/>
          <w:szCs w:val="24"/>
        </w:rPr>
        <w:t xml:space="preserve"> to </w:t>
      </w:r>
      <w:r w:rsidR="003C1D09" w:rsidRPr="008333A5">
        <w:rPr>
          <w:rFonts w:cstheme="minorHAnsi"/>
          <w:color w:val="333333"/>
          <w:kern w:val="0"/>
          <w:sz w:val="24"/>
          <w:szCs w:val="24"/>
        </w:rPr>
        <w:t>$2</w:t>
      </w:r>
      <w:r w:rsidR="002E3505" w:rsidRPr="008333A5">
        <w:rPr>
          <w:rFonts w:cstheme="minorHAnsi"/>
          <w:color w:val="333333"/>
          <w:kern w:val="0"/>
          <w:sz w:val="24"/>
          <w:szCs w:val="24"/>
        </w:rPr>
        <w:t>M</w:t>
      </w:r>
      <w:r w:rsidR="004902A4" w:rsidRPr="008333A5">
        <w:rPr>
          <w:rFonts w:cstheme="minorHAnsi"/>
          <w:color w:val="333333"/>
          <w:kern w:val="0"/>
          <w:sz w:val="24"/>
          <w:szCs w:val="24"/>
        </w:rPr>
        <w:t xml:space="preserve"> or greater)</w:t>
      </w:r>
    </w:p>
    <w:p w14:paraId="15E8BD70" w14:textId="77777777" w:rsidR="00292894" w:rsidRPr="008333A5" w:rsidRDefault="00292894" w:rsidP="00121830">
      <w:pPr>
        <w:autoSpaceDE w:val="0"/>
        <w:autoSpaceDN w:val="0"/>
        <w:adjustRightInd w:val="0"/>
        <w:spacing w:after="0" w:line="240" w:lineRule="auto"/>
        <w:rPr>
          <w:rFonts w:cstheme="minorHAnsi"/>
          <w:color w:val="333333"/>
          <w:kern w:val="0"/>
          <w:sz w:val="24"/>
          <w:szCs w:val="24"/>
        </w:rPr>
      </w:pPr>
    </w:p>
    <w:p w14:paraId="52EF86F9" w14:textId="291BACFD" w:rsidR="00FB7B40" w:rsidRPr="008333A5" w:rsidRDefault="00121830" w:rsidP="00121830">
      <w:pPr>
        <w:autoSpaceDE w:val="0"/>
        <w:autoSpaceDN w:val="0"/>
        <w:adjustRightInd w:val="0"/>
        <w:spacing w:after="0" w:line="240" w:lineRule="auto"/>
        <w:rPr>
          <w:rFonts w:cstheme="minorHAnsi"/>
          <w:color w:val="333333"/>
          <w:kern w:val="0"/>
          <w:sz w:val="24"/>
          <w:szCs w:val="24"/>
        </w:rPr>
      </w:pPr>
      <w:r w:rsidRPr="008333A5">
        <w:rPr>
          <w:rFonts w:cstheme="minorHAnsi"/>
          <w:color w:val="333333"/>
          <w:kern w:val="0"/>
          <w:sz w:val="24"/>
          <w:szCs w:val="24"/>
        </w:rPr>
        <w:t xml:space="preserve">• </w:t>
      </w:r>
      <w:r w:rsidRPr="008333A5">
        <w:rPr>
          <w:rFonts w:cstheme="minorHAnsi"/>
          <w:b/>
          <w:bCs/>
          <w:color w:val="333333"/>
          <w:kern w:val="0"/>
          <w:sz w:val="24"/>
          <w:szCs w:val="24"/>
        </w:rPr>
        <w:t xml:space="preserve">A </w:t>
      </w:r>
      <w:r w:rsidR="002038A5" w:rsidRPr="008333A5">
        <w:rPr>
          <w:rFonts w:cstheme="minorHAnsi"/>
          <w:b/>
          <w:bCs/>
          <w:color w:val="333333"/>
          <w:kern w:val="0"/>
          <w:sz w:val="24"/>
          <w:szCs w:val="24"/>
        </w:rPr>
        <w:t>detail</w:t>
      </w:r>
      <w:r w:rsidR="00404F79" w:rsidRPr="008333A5">
        <w:rPr>
          <w:rFonts w:cstheme="minorHAnsi"/>
          <w:b/>
          <w:bCs/>
          <w:color w:val="333333"/>
          <w:kern w:val="0"/>
          <w:sz w:val="24"/>
          <w:szCs w:val="24"/>
        </w:rPr>
        <w:t xml:space="preserve"> </w:t>
      </w:r>
      <w:r w:rsidRPr="008333A5">
        <w:rPr>
          <w:rFonts w:cstheme="minorHAnsi"/>
          <w:b/>
          <w:bCs/>
          <w:color w:val="333333"/>
          <w:kern w:val="0"/>
          <w:sz w:val="24"/>
          <w:szCs w:val="24"/>
        </w:rPr>
        <w:t>report from the local MLS</w:t>
      </w:r>
      <w:r w:rsidR="00D2183E" w:rsidRPr="008333A5">
        <w:rPr>
          <w:rFonts w:cstheme="minorHAnsi"/>
          <w:color w:val="333333"/>
          <w:kern w:val="0"/>
          <w:sz w:val="24"/>
          <w:szCs w:val="24"/>
        </w:rPr>
        <w:t xml:space="preserve"> with the following information. </w:t>
      </w:r>
      <w:r w:rsidR="00F270C5" w:rsidRPr="008333A5">
        <w:rPr>
          <w:rFonts w:cstheme="minorHAnsi"/>
          <w:color w:val="333333"/>
          <w:kern w:val="0"/>
          <w:sz w:val="24"/>
          <w:szCs w:val="24"/>
        </w:rPr>
        <w:t xml:space="preserve">Each transaction must be within the </w:t>
      </w:r>
      <w:r w:rsidR="002038A5" w:rsidRPr="008333A5">
        <w:rPr>
          <w:rFonts w:cstheme="minorHAnsi"/>
          <w:color w:val="333333"/>
          <w:kern w:val="0"/>
          <w:sz w:val="24"/>
          <w:szCs w:val="24"/>
        </w:rPr>
        <w:t xml:space="preserve">LTM </w:t>
      </w:r>
      <w:r w:rsidR="00FB3CF1" w:rsidRPr="008333A5">
        <w:rPr>
          <w:rFonts w:cstheme="minorHAnsi"/>
          <w:color w:val="333333"/>
          <w:kern w:val="0"/>
          <w:sz w:val="24"/>
          <w:szCs w:val="24"/>
        </w:rPr>
        <w:t>d</w:t>
      </w:r>
      <w:r w:rsidR="002038A5" w:rsidRPr="008333A5">
        <w:rPr>
          <w:rFonts w:cstheme="minorHAnsi"/>
          <w:color w:val="333333"/>
          <w:kern w:val="0"/>
          <w:sz w:val="24"/>
          <w:szCs w:val="24"/>
        </w:rPr>
        <w:t xml:space="preserve">ate </w:t>
      </w:r>
      <w:r w:rsidR="00FB3CF1" w:rsidRPr="008333A5">
        <w:rPr>
          <w:rFonts w:cstheme="minorHAnsi"/>
          <w:color w:val="333333"/>
          <w:kern w:val="0"/>
          <w:sz w:val="24"/>
          <w:szCs w:val="24"/>
        </w:rPr>
        <w:t>r</w:t>
      </w:r>
      <w:r w:rsidR="002038A5" w:rsidRPr="008333A5">
        <w:rPr>
          <w:rFonts w:cstheme="minorHAnsi"/>
          <w:color w:val="333333"/>
          <w:kern w:val="0"/>
          <w:sz w:val="24"/>
          <w:szCs w:val="24"/>
        </w:rPr>
        <w:t>ange of submission</w:t>
      </w:r>
      <w:r w:rsidR="00FB7B40" w:rsidRPr="008333A5">
        <w:rPr>
          <w:rFonts w:cstheme="minorHAnsi"/>
          <w:color w:val="333333"/>
          <w:kern w:val="0"/>
          <w:sz w:val="24"/>
          <w:szCs w:val="24"/>
        </w:rPr>
        <w:t xml:space="preserve">: </w:t>
      </w:r>
    </w:p>
    <w:p w14:paraId="46A83770" w14:textId="77777777" w:rsidR="001041FE" w:rsidRPr="008333A5" w:rsidRDefault="001041FE" w:rsidP="001041FE">
      <w:pPr>
        <w:pStyle w:val="ListParagraph"/>
        <w:numPr>
          <w:ilvl w:val="0"/>
          <w:numId w:val="3"/>
        </w:numPr>
        <w:autoSpaceDE w:val="0"/>
        <w:autoSpaceDN w:val="0"/>
        <w:adjustRightInd w:val="0"/>
        <w:spacing w:after="0" w:line="240" w:lineRule="auto"/>
        <w:rPr>
          <w:rFonts w:cstheme="minorHAnsi"/>
          <w:color w:val="333333"/>
          <w:kern w:val="0"/>
          <w:sz w:val="24"/>
          <w:szCs w:val="24"/>
        </w:rPr>
      </w:pPr>
      <w:r w:rsidRPr="008333A5">
        <w:rPr>
          <w:rFonts w:cstheme="minorHAnsi"/>
          <w:color w:val="333333"/>
          <w:kern w:val="0"/>
          <w:sz w:val="24"/>
          <w:szCs w:val="24"/>
        </w:rPr>
        <w:t>Property Address</w:t>
      </w:r>
    </w:p>
    <w:p w14:paraId="7ED84B74" w14:textId="77777777" w:rsidR="001041FE" w:rsidRPr="008333A5" w:rsidRDefault="001041FE" w:rsidP="001041FE">
      <w:pPr>
        <w:pStyle w:val="ListParagraph"/>
        <w:numPr>
          <w:ilvl w:val="0"/>
          <w:numId w:val="3"/>
        </w:numPr>
        <w:autoSpaceDE w:val="0"/>
        <w:autoSpaceDN w:val="0"/>
        <w:adjustRightInd w:val="0"/>
        <w:spacing w:after="0" w:line="240" w:lineRule="auto"/>
        <w:rPr>
          <w:rFonts w:cstheme="minorHAnsi"/>
          <w:color w:val="333333"/>
          <w:kern w:val="0"/>
          <w:sz w:val="24"/>
          <w:szCs w:val="24"/>
        </w:rPr>
      </w:pPr>
      <w:r w:rsidRPr="008333A5">
        <w:rPr>
          <w:rFonts w:cstheme="minorHAnsi"/>
          <w:color w:val="333333"/>
          <w:kern w:val="0"/>
          <w:sz w:val="24"/>
          <w:szCs w:val="24"/>
        </w:rPr>
        <w:t>Agent Name</w:t>
      </w:r>
    </w:p>
    <w:p w14:paraId="16C1FD18" w14:textId="77777777" w:rsidR="001041FE" w:rsidRPr="008333A5" w:rsidRDefault="001041FE" w:rsidP="001041FE">
      <w:pPr>
        <w:pStyle w:val="ListParagraph"/>
        <w:numPr>
          <w:ilvl w:val="0"/>
          <w:numId w:val="3"/>
        </w:numPr>
        <w:autoSpaceDE w:val="0"/>
        <w:autoSpaceDN w:val="0"/>
        <w:adjustRightInd w:val="0"/>
        <w:spacing w:after="0" w:line="240" w:lineRule="auto"/>
        <w:rPr>
          <w:rFonts w:cstheme="minorHAnsi"/>
          <w:color w:val="333333"/>
          <w:kern w:val="0"/>
          <w:sz w:val="24"/>
          <w:szCs w:val="24"/>
        </w:rPr>
      </w:pPr>
      <w:r w:rsidRPr="008333A5">
        <w:rPr>
          <w:rFonts w:cstheme="minorHAnsi"/>
          <w:color w:val="333333"/>
          <w:kern w:val="0"/>
          <w:sz w:val="24"/>
          <w:szCs w:val="24"/>
        </w:rPr>
        <w:t>Sold Date</w:t>
      </w:r>
    </w:p>
    <w:p w14:paraId="735D9379" w14:textId="77777777" w:rsidR="00AC53E1" w:rsidRPr="008333A5" w:rsidRDefault="001041FE">
      <w:pPr>
        <w:pStyle w:val="ListParagraph"/>
        <w:numPr>
          <w:ilvl w:val="0"/>
          <w:numId w:val="3"/>
        </w:numPr>
        <w:autoSpaceDE w:val="0"/>
        <w:autoSpaceDN w:val="0"/>
        <w:adjustRightInd w:val="0"/>
        <w:spacing w:after="0" w:line="240" w:lineRule="auto"/>
        <w:rPr>
          <w:rFonts w:cstheme="minorHAnsi"/>
          <w:color w:val="333333"/>
          <w:kern w:val="0"/>
          <w:sz w:val="24"/>
          <w:szCs w:val="24"/>
        </w:rPr>
      </w:pPr>
      <w:r w:rsidRPr="008333A5">
        <w:rPr>
          <w:rFonts w:cstheme="minorHAnsi"/>
          <w:color w:val="333333"/>
          <w:kern w:val="0"/>
          <w:sz w:val="24"/>
          <w:szCs w:val="24"/>
        </w:rPr>
        <w:t xml:space="preserve">Sold Price </w:t>
      </w:r>
    </w:p>
    <w:p w14:paraId="6D9F1FEF" w14:textId="1F299571" w:rsidR="00121830" w:rsidRPr="008333A5" w:rsidRDefault="00121830" w:rsidP="00F94A6B">
      <w:pPr>
        <w:pStyle w:val="ListParagraph"/>
        <w:numPr>
          <w:ilvl w:val="0"/>
          <w:numId w:val="3"/>
        </w:numPr>
        <w:autoSpaceDE w:val="0"/>
        <w:autoSpaceDN w:val="0"/>
        <w:adjustRightInd w:val="0"/>
        <w:spacing w:after="0" w:line="240" w:lineRule="auto"/>
        <w:rPr>
          <w:rFonts w:cstheme="minorHAnsi"/>
          <w:color w:val="333333"/>
          <w:kern w:val="0"/>
          <w:sz w:val="24"/>
          <w:szCs w:val="24"/>
        </w:rPr>
      </w:pPr>
      <w:r w:rsidRPr="008333A5">
        <w:rPr>
          <w:rFonts w:cstheme="minorHAnsi"/>
          <w:color w:val="333333"/>
          <w:kern w:val="0"/>
          <w:sz w:val="24"/>
          <w:szCs w:val="24"/>
        </w:rPr>
        <w:t>MLS ID</w:t>
      </w:r>
    </w:p>
    <w:p w14:paraId="1669A7A9" w14:textId="77777777" w:rsidR="00292894" w:rsidRPr="008333A5" w:rsidRDefault="00292894" w:rsidP="00121830">
      <w:pPr>
        <w:autoSpaceDE w:val="0"/>
        <w:autoSpaceDN w:val="0"/>
        <w:adjustRightInd w:val="0"/>
        <w:spacing w:after="0" w:line="240" w:lineRule="auto"/>
        <w:rPr>
          <w:rFonts w:cstheme="minorHAnsi"/>
          <w:color w:val="333333"/>
          <w:kern w:val="0"/>
          <w:sz w:val="24"/>
          <w:szCs w:val="24"/>
        </w:rPr>
      </w:pPr>
    </w:p>
    <w:p w14:paraId="0C9916BA" w14:textId="0589B3CE" w:rsidR="00121830" w:rsidRPr="008333A5" w:rsidRDefault="00121830" w:rsidP="00121830">
      <w:pPr>
        <w:autoSpaceDE w:val="0"/>
        <w:autoSpaceDN w:val="0"/>
        <w:adjustRightInd w:val="0"/>
        <w:spacing w:after="0" w:line="240" w:lineRule="auto"/>
        <w:rPr>
          <w:rFonts w:cstheme="minorHAnsi"/>
          <w:color w:val="333333"/>
          <w:kern w:val="0"/>
          <w:sz w:val="24"/>
          <w:szCs w:val="24"/>
        </w:rPr>
      </w:pPr>
      <w:r w:rsidRPr="008333A5">
        <w:rPr>
          <w:rFonts w:cstheme="minorHAnsi"/>
          <w:color w:val="000000"/>
          <w:kern w:val="0"/>
          <w:sz w:val="24"/>
          <w:szCs w:val="24"/>
        </w:rPr>
        <w:t xml:space="preserve">• </w:t>
      </w:r>
      <w:r w:rsidRPr="008333A5">
        <w:rPr>
          <w:rFonts w:cstheme="minorHAnsi"/>
          <w:b/>
          <w:bCs/>
          <w:color w:val="333333"/>
          <w:kern w:val="0"/>
          <w:sz w:val="24"/>
          <w:szCs w:val="24"/>
        </w:rPr>
        <w:t>HUD statements</w:t>
      </w:r>
      <w:r w:rsidRPr="008333A5">
        <w:rPr>
          <w:rFonts w:cstheme="minorHAnsi"/>
          <w:color w:val="333333"/>
          <w:kern w:val="0"/>
          <w:sz w:val="24"/>
          <w:szCs w:val="24"/>
        </w:rPr>
        <w:t xml:space="preserve"> with </w:t>
      </w:r>
      <w:r w:rsidR="00680CE0" w:rsidRPr="008333A5">
        <w:rPr>
          <w:rFonts w:cstheme="minorHAnsi"/>
          <w:color w:val="333333"/>
          <w:kern w:val="0"/>
          <w:sz w:val="24"/>
          <w:szCs w:val="24"/>
        </w:rPr>
        <w:t xml:space="preserve">the following </w:t>
      </w:r>
      <w:r w:rsidR="00C80BD1" w:rsidRPr="008333A5">
        <w:rPr>
          <w:rFonts w:cstheme="minorHAnsi"/>
          <w:color w:val="333333"/>
          <w:kern w:val="0"/>
          <w:sz w:val="24"/>
          <w:szCs w:val="24"/>
        </w:rPr>
        <w:t>information</w:t>
      </w:r>
      <w:r w:rsidR="00680CE0" w:rsidRPr="008333A5">
        <w:rPr>
          <w:rFonts w:cstheme="minorHAnsi"/>
          <w:color w:val="333333"/>
          <w:kern w:val="0"/>
          <w:sz w:val="24"/>
          <w:szCs w:val="24"/>
        </w:rPr>
        <w:t>:</w:t>
      </w:r>
    </w:p>
    <w:p w14:paraId="140E669A" w14:textId="1F28324D" w:rsidR="00680CE0" w:rsidRPr="008333A5" w:rsidRDefault="00487014" w:rsidP="00680CE0">
      <w:pPr>
        <w:pStyle w:val="ListParagraph"/>
        <w:numPr>
          <w:ilvl w:val="0"/>
          <w:numId w:val="3"/>
        </w:numPr>
        <w:autoSpaceDE w:val="0"/>
        <w:autoSpaceDN w:val="0"/>
        <w:adjustRightInd w:val="0"/>
        <w:spacing w:after="0" w:line="240" w:lineRule="auto"/>
        <w:rPr>
          <w:rFonts w:cstheme="minorHAnsi"/>
          <w:color w:val="333333"/>
          <w:kern w:val="0"/>
          <w:sz w:val="24"/>
          <w:szCs w:val="24"/>
        </w:rPr>
      </w:pPr>
      <w:r w:rsidRPr="008333A5">
        <w:rPr>
          <w:rFonts w:cstheme="minorHAnsi"/>
          <w:color w:val="333333"/>
          <w:kern w:val="0"/>
          <w:sz w:val="24"/>
          <w:szCs w:val="24"/>
        </w:rPr>
        <w:t>Property Address</w:t>
      </w:r>
    </w:p>
    <w:p w14:paraId="40A73E4D" w14:textId="3E790DDD" w:rsidR="00487014" w:rsidRPr="008333A5" w:rsidRDefault="00487014" w:rsidP="00680CE0">
      <w:pPr>
        <w:pStyle w:val="ListParagraph"/>
        <w:numPr>
          <w:ilvl w:val="0"/>
          <w:numId w:val="3"/>
        </w:numPr>
        <w:autoSpaceDE w:val="0"/>
        <w:autoSpaceDN w:val="0"/>
        <w:adjustRightInd w:val="0"/>
        <w:spacing w:after="0" w:line="240" w:lineRule="auto"/>
        <w:rPr>
          <w:rFonts w:cstheme="minorHAnsi"/>
          <w:color w:val="333333"/>
          <w:kern w:val="0"/>
          <w:sz w:val="24"/>
          <w:szCs w:val="24"/>
        </w:rPr>
      </w:pPr>
      <w:r w:rsidRPr="008333A5">
        <w:rPr>
          <w:rFonts w:cstheme="minorHAnsi"/>
          <w:color w:val="333333"/>
          <w:kern w:val="0"/>
          <w:sz w:val="24"/>
          <w:szCs w:val="24"/>
        </w:rPr>
        <w:t>Settlement Date</w:t>
      </w:r>
    </w:p>
    <w:p w14:paraId="5C9C50A3" w14:textId="447FFD98" w:rsidR="00487014" w:rsidRPr="008333A5" w:rsidRDefault="00487014" w:rsidP="00680CE0">
      <w:pPr>
        <w:pStyle w:val="ListParagraph"/>
        <w:numPr>
          <w:ilvl w:val="0"/>
          <w:numId w:val="3"/>
        </w:numPr>
        <w:autoSpaceDE w:val="0"/>
        <w:autoSpaceDN w:val="0"/>
        <w:adjustRightInd w:val="0"/>
        <w:spacing w:after="0" w:line="240" w:lineRule="auto"/>
        <w:rPr>
          <w:rFonts w:cstheme="minorHAnsi"/>
          <w:color w:val="333333"/>
          <w:kern w:val="0"/>
          <w:sz w:val="24"/>
          <w:szCs w:val="24"/>
        </w:rPr>
      </w:pPr>
      <w:r w:rsidRPr="008333A5">
        <w:rPr>
          <w:rFonts w:cstheme="minorHAnsi"/>
          <w:color w:val="333333"/>
          <w:kern w:val="0"/>
          <w:sz w:val="24"/>
          <w:szCs w:val="24"/>
        </w:rPr>
        <w:t>Sold Price</w:t>
      </w:r>
    </w:p>
    <w:p w14:paraId="26782742" w14:textId="4A1DCD2A" w:rsidR="00487014" w:rsidRPr="008333A5" w:rsidRDefault="00487014" w:rsidP="00F94A6B">
      <w:pPr>
        <w:pStyle w:val="ListParagraph"/>
        <w:numPr>
          <w:ilvl w:val="0"/>
          <w:numId w:val="3"/>
        </w:numPr>
        <w:autoSpaceDE w:val="0"/>
        <w:autoSpaceDN w:val="0"/>
        <w:adjustRightInd w:val="0"/>
        <w:spacing w:after="0" w:line="240" w:lineRule="auto"/>
        <w:rPr>
          <w:rFonts w:cstheme="minorHAnsi"/>
          <w:i/>
          <w:iCs/>
          <w:color w:val="333333"/>
          <w:kern w:val="0"/>
          <w:sz w:val="24"/>
          <w:szCs w:val="24"/>
        </w:rPr>
      </w:pPr>
      <w:r w:rsidRPr="008333A5">
        <w:rPr>
          <w:rFonts w:cstheme="minorHAnsi"/>
          <w:color w:val="333333"/>
          <w:kern w:val="0"/>
          <w:sz w:val="24"/>
          <w:szCs w:val="24"/>
        </w:rPr>
        <w:lastRenderedPageBreak/>
        <w:t>Third party documentation</w:t>
      </w:r>
      <w:r w:rsidR="00C80BD1" w:rsidRPr="008333A5">
        <w:rPr>
          <w:rFonts w:cstheme="minorHAnsi"/>
          <w:color w:val="333333"/>
          <w:kern w:val="0"/>
          <w:sz w:val="24"/>
          <w:szCs w:val="24"/>
        </w:rPr>
        <w:t>, such as a check stub,</w:t>
      </w:r>
      <w:r w:rsidRPr="008333A5">
        <w:rPr>
          <w:rFonts w:cstheme="minorHAnsi"/>
          <w:color w:val="333333"/>
          <w:kern w:val="0"/>
          <w:sz w:val="24"/>
          <w:szCs w:val="24"/>
        </w:rPr>
        <w:t xml:space="preserve"> </w:t>
      </w:r>
      <w:r w:rsidR="00C80BD1" w:rsidRPr="008333A5">
        <w:rPr>
          <w:rFonts w:cstheme="minorHAnsi"/>
          <w:color w:val="333333"/>
          <w:kern w:val="0"/>
          <w:sz w:val="24"/>
          <w:szCs w:val="24"/>
        </w:rPr>
        <w:t xml:space="preserve">evidencing </w:t>
      </w:r>
      <w:r w:rsidR="0012380A" w:rsidRPr="008333A5">
        <w:rPr>
          <w:rFonts w:cstheme="minorHAnsi"/>
          <w:color w:val="333333"/>
          <w:kern w:val="0"/>
          <w:sz w:val="24"/>
          <w:szCs w:val="24"/>
        </w:rPr>
        <w:t>the agent associated with the transactio</w:t>
      </w:r>
      <w:r w:rsidR="002D25AB" w:rsidRPr="008333A5">
        <w:rPr>
          <w:rFonts w:cstheme="minorHAnsi"/>
          <w:color w:val="333333"/>
          <w:kern w:val="0"/>
          <w:sz w:val="24"/>
          <w:szCs w:val="24"/>
        </w:rPr>
        <w:t xml:space="preserve">n. </w:t>
      </w:r>
      <w:r w:rsidR="007177DB" w:rsidRPr="008333A5">
        <w:rPr>
          <w:rFonts w:cstheme="minorHAnsi"/>
          <w:color w:val="333333"/>
          <w:kern w:val="0"/>
          <w:sz w:val="24"/>
          <w:szCs w:val="24"/>
        </w:rPr>
        <w:t xml:space="preserve">The stub should include the </w:t>
      </w:r>
      <w:r w:rsidR="00C80BD1" w:rsidRPr="008333A5">
        <w:rPr>
          <w:rFonts w:cstheme="minorHAnsi"/>
          <w:color w:val="333333"/>
          <w:kern w:val="0"/>
          <w:sz w:val="24"/>
          <w:szCs w:val="24"/>
        </w:rPr>
        <w:t>commission amount and agent involved</w:t>
      </w:r>
      <w:r w:rsidR="007177DB" w:rsidRPr="008333A5">
        <w:rPr>
          <w:rFonts w:cstheme="minorHAnsi"/>
          <w:color w:val="333333"/>
          <w:kern w:val="0"/>
          <w:sz w:val="24"/>
          <w:szCs w:val="24"/>
        </w:rPr>
        <w:t>.</w:t>
      </w:r>
      <w:r w:rsidR="00F56980" w:rsidRPr="008333A5">
        <w:rPr>
          <w:rFonts w:cstheme="minorHAnsi"/>
          <w:color w:val="333333"/>
          <w:kern w:val="0"/>
          <w:sz w:val="24"/>
          <w:szCs w:val="24"/>
        </w:rPr>
        <w:t xml:space="preserve"> </w:t>
      </w:r>
      <w:r w:rsidR="00F56980" w:rsidRPr="008333A5">
        <w:rPr>
          <w:rFonts w:cstheme="minorHAnsi"/>
          <w:i/>
          <w:iCs/>
          <w:color w:val="333333"/>
          <w:kern w:val="0"/>
          <w:sz w:val="24"/>
          <w:szCs w:val="24"/>
        </w:rPr>
        <w:t>*Please note</w:t>
      </w:r>
      <w:r w:rsidR="00C01B91" w:rsidRPr="008333A5">
        <w:rPr>
          <w:rFonts w:cstheme="minorHAnsi"/>
          <w:i/>
          <w:iCs/>
          <w:color w:val="333333"/>
          <w:kern w:val="0"/>
          <w:sz w:val="24"/>
          <w:szCs w:val="24"/>
        </w:rPr>
        <w:t xml:space="preserve"> the check stub </w:t>
      </w:r>
      <w:proofErr w:type="gramStart"/>
      <w:r w:rsidR="00C01B91" w:rsidRPr="008333A5">
        <w:rPr>
          <w:rFonts w:cstheme="minorHAnsi"/>
          <w:i/>
          <w:iCs/>
          <w:color w:val="333333"/>
          <w:kern w:val="0"/>
          <w:sz w:val="24"/>
          <w:szCs w:val="24"/>
        </w:rPr>
        <w:t>is needed</w:t>
      </w:r>
      <w:proofErr w:type="gramEnd"/>
      <w:r w:rsidR="00C01B91" w:rsidRPr="008333A5">
        <w:rPr>
          <w:rFonts w:cstheme="minorHAnsi"/>
          <w:i/>
          <w:iCs/>
          <w:color w:val="333333"/>
          <w:kern w:val="0"/>
          <w:sz w:val="24"/>
          <w:szCs w:val="24"/>
        </w:rPr>
        <w:t xml:space="preserve"> as the agent is not </w:t>
      </w:r>
      <w:r w:rsidR="008333A5" w:rsidRPr="008333A5">
        <w:rPr>
          <w:rFonts w:cstheme="minorHAnsi"/>
          <w:i/>
          <w:iCs/>
          <w:color w:val="333333"/>
          <w:kern w:val="0"/>
          <w:sz w:val="24"/>
          <w:szCs w:val="24"/>
        </w:rPr>
        <w:t>listed</w:t>
      </w:r>
      <w:r w:rsidR="00C01B91" w:rsidRPr="008333A5">
        <w:rPr>
          <w:rFonts w:cstheme="minorHAnsi"/>
          <w:i/>
          <w:iCs/>
          <w:color w:val="333333"/>
          <w:kern w:val="0"/>
          <w:sz w:val="24"/>
          <w:szCs w:val="24"/>
        </w:rPr>
        <w:t xml:space="preserve"> on </w:t>
      </w:r>
      <w:r w:rsidR="00F56980" w:rsidRPr="008333A5">
        <w:rPr>
          <w:rFonts w:cstheme="minorHAnsi"/>
          <w:i/>
          <w:iCs/>
          <w:color w:val="333333"/>
          <w:kern w:val="0"/>
          <w:sz w:val="24"/>
          <w:szCs w:val="24"/>
        </w:rPr>
        <w:t xml:space="preserve">the HUD </w:t>
      </w:r>
      <w:r w:rsidR="00C01B91" w:rsidRPr="008333A5">
        <w:rPr>
          <w:rFonts w:cstheme="minorHAnsi"/>
          <w:i/>
          <w:iCs/>
          <w:color w:val="333333"/>
          <w:kern w:val="0"/>
          <w:sz w:val="24"/>
          <w:szCs w:val="24"/>
        </w:rPr>
        <w:t>statement</w:t>
      </w:r>
      <w:r w:rsidR="00F56980" w:rsidRPr="008333A5">
        <w:rPr>
          <w:rFonts w:cstheme="minorHAnsi"/>
          <w:i/>
          <w:iCs/>
          <w:color w:val="333333"/>
          <w:kern w:val="0"/>
          <w:sz w:val="24"/>
          <w:szCs w:val="24"/>
        </w:rPr>
        <w:t xml:space="preserve">. </w:t>
      </w:r>
    </w:p>
    <w:p w14:paraId="68099DA2" w14:textId="77777777" w:rsidR="00121830" w:rsidRDefault="00121830" w:rsidP="00121830">
      <w:pPr>
        <w:autoSpaceDE w:val="0"/>
        <w:autoSpaceDN w:val="0"/>
        <w:adjustRightInd w:val="0"/>
        <w:spacing w:after="0" w:line="240" w:lineRule="auto"/>
        <w:rPr>
          <w:rFonts w:ascii="Calibri" w:hAnsi="Calibri" w:cs="Calibri"/>
          <w:color w:val="333333"/>
          <w:kern w:val="0"/>
          <w:sz w:val="24"/>
          <w:szCs w:val="24"/>
        </w:rPr>
      </w:pPr>
    </w:p>
    <w:p w14:paraId="4EB35DB9" w14:textId="646387D7" w:rsidR="005B6A7B" w:rsidRPr="00F94A6B" w:rsidRDefault="005B6A7B" w:rsidP="00B958A6">
      <w:pPr>
        <w:autoSpaceDE w:val="0"/>
        <w:autoSpaceDN w:val="0"/>
        <w:adjustRightInd w:val="0"/>
        <w:spacing w:after="0" w:line="240" w:lineRule="auto"/>
        <w:rPr>
          <w:rFonts w:ascii="Calibri" w:hAnsi="Calibri" w:cs="Calibri"/>
          <w:b/>
          <w:bCs/>
          <w:i/>
          <w:iCs/>
          <w:color w:val="000000"/>
          <w:kern w:val="0"/>
          <w:sz w:val="26"/>
          <w:szCs w:val="26"/>
          <w:u w:val="single"/>
        </w:rPr>
      </w:pPr>
      <w:r w:rsidRPr="00F94A6B">
        <w:rPr>
          <w:rFonts w:ascii="Calibri" w:hAnsi="Calibri" w:cs="Calibri"/>
          <w:b/>
          <w:bCs/>
          <w:i/>
          <w:iCs/>
          <w:color w:val="000000"/>
          <w:kern w:val="0"/>
          <w:sz w:val="26"/>
          <w:szCs w:val="26"/>
          <w:u w:val="single"/>
        </w:rPr>
        <w:t xml:space="preserve">How do I know what date range to submit the </w:t>
      </w:r>
      <w:proofErr w:type="gramStart"/>
      <w:r w:rsidR="00234F6F" w:rsidRPr="00F94A6B">
        <w:rPr>
          <w:rFonts w:ascii="Calibri" w:hAnsi="Calibri" w:cs="Calibri"/>
          <w:b/>
          <w:bCs/>
          <w:i/>
          <w:iCs/>
          <w:color w:val="000000"/>
          <w:kern w:val="0"/>
          <w:sz w:val="26"/>
          <w:szCs w:val="26"/>
          <w:u w:val="single"/>
        </w:rPr>
        <w:t>agent</w:t>
      </w:r>
      <w:proofErr w:type="gramEnd"/>
      <w:r w:rsidR="00234F6F" w:rsidRPr="00F94A6B">
        <w:rPr>
          <w:rFonts w:ascii="Calibri" w:hAnsi="Calibri" w:cs="Calibri"/>
          <w:b/>
          <w:bCs/>
          <w:i/>
          <w:iCs/>
          <w:color w:val="000000"/>
          <w:kern w:val="0"/>
          <w:sz w:val="26"/>
          <w:szCs w:val="26"/>
          <w:u w:val="single"/>
        </w:rPr>
        <w:t xml:space="preserve"> detail</w:t>
      </w:r>
      <w:r w:rsidRPr="00F94A6B">
        <w:rPr>
          <w:rFonts w:ascii="Calibri" w:hAnsi="Calibri" w:cs="Calibri"/>
          <w:b/>
          <w:bCs/>
          <w:i/>
          <w:iCs/>
          <w:color w:val="000000"/>
          <w:kern w:val="0"/>
          <w:sz w:val="26"/>
          <w:szCs w:val="26"/>
          <w:u w:val="single"/>
        </w:rPr>
        <w:t xml:space="preserve"> documentation for?</w:t>
      </w:r>
    </w:p>
    <w:p w14:paraId="780604AF" w14:textId="77777777" w:rsidR="005B6A7B" w:rsidRDefault="005B6A7B" w:rsidP="00B958A6">
      <w:pPr>
        <w:autoSpaceDE w:val="0"/>
        <w:autoSpaceDN w:val="0"/>
        <w:adjustRightInd w:val="0"/>
        <w:spacing w:after="0" w:line="240" w:lineRule="auto"/>
        <w:rPr>
          <w:rFonts w:ascii="Calibri" w:hAnsi="Calibri" w:cs="Calibri"/>
          <w:color w:val="000000"/>
          <w:kern w:val="0"/>
          <w:sz w:val="24"/>
          <w:szCs w:val="24"/>
        </w:rPr>
      </w:pPr>
    </w:p>
    <w:p w14:paraId="41451EE9" w14:textId="77777777" w:rsidR="00FB6D91" w:rsidRDefault="00FB6D91" w:rsidP="00FB6D91">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Please refer to the Post Submission Instructions section in dash for the submission date ranges. </w:t>
      </w:r>
    </w:p>
    <w:p w14:paraId="1F9423BF" w14:textId="2E348BC8" w:rsidR="005B6A7B" w:rsidRDefault="005B6A7B" w:rsidP="00B958A6">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The date range is contingent upon the date that the agent </w:t>
      </w:r>
      <w:proofErr w:type="gramStart"/>
      <w:r>
        <w:rPr>
          <w:rFonts w:ascii="Calibri" w:hAnsi="Calibri" w:cs="Calibri"/>
          <w:color w:val="000000"/>
          <w:kern w:val="0"/>
          <w:sz w:val="24"/>
          <w:szCs w:val="24"/>
        </w:rPr>
        <w:t>was submitted</w:t>
      </w:r>
      <w:proofErr w:type="gramEnd"/>
      <w:r>
        <w:rPr>
          <w:rFonts w:ascii="Calibri" w:hAnsi="Calibri" w:cs="Calibri"/>
          <w:color w:val="000000"/>
          <w:kern w:val="0"/>
          <w:sz w:val="24"/>
          <w:szCs w:val="24"/>
        </w:rPr>
        <w:t xml:space="preserve"> to the Agent Recruitment Portal in dash, as opposed to the date the agent joined the brokerage. </w:t>
      </w:r>
    </w:p>
    <w:p w14:paraId="5C1B4B56" w14:textId="77777777" w:rsidR="006A333F" w:rsidRDefault="006A333F" w:rsidP="00B958A6">
      <w:pPr>
        <w:autoSpaceDE w:val="0"/>
        <w:autoSpaceDN w:val="0"/>
        <w:adjustRightInd w:val="0"/>
        <w:spacing w:after="0" w:line="240" w:lineRule="auto"/>
        <w:rPr>
          <w:rFonts w:ascii="Calibri" w:hAnsi="Calibri" w:cs="Calibri"/>
          <w:color w:val="000000"/>
          <w:kern w:val="0"/>
          <w:sz w:val="24"/>
          <w:szCs w:val="24"/>
        </w:rPr>
      </w:pPr>
    </w:p>
    <w:p w14:paraId="39671DBB" w14:textId="78D275CB" w:rsidR="005B6A7B" w:rsidRPr="00E40018" w:rsidRDefault="005B6A7B" w:rsidP="00B958A6">
      <w:pPr>
        <w:autoSpaceDE w:val="0"/>
        <w:autoSpaceDN w:val="0"/>
        <w:adjustRightInd w:val="0"/>
        <w:spacing w:after="0" w:line="240" w:lineRule="auto"/>
        <w:rPr>
          <w:rFonts w:ascii="Calibri" w:hAnsi="Calibri" w:cs="Calibri"/>
          <w:b/>
          <w:bCs/>
          <w:i/>
          <w:iCs/>
          <w:color w:val="000000"/>
          <w:kern w:val="0"/>
          <w:sz w:val="26"/>
          <w:szCs w:val="26"/>
          <w:u w:val="single"/>
        </w:rPr>
      </w:pPr>
      <w:r w:rsidRPr="00E40018">
        <w:rPr>
          <w:rFonts w:ascii="Calibri" w:hAnsi="Calibri" w:cs="Calibri"/>
          <w:b/>
          <w:bCs/>
          <w:i/>
          <w:iCs/>
          <w:color w:val="000000"/>
          <w:kern w:val="0"/>
          <w:sz w:val="26"/>
          <w:szCs w:val="26"/>
          <w:u w:val="single"/>
        </w:rPr>
        <w:t xml:space="preserve">What are the 2024 date ranges for </w:t>
      </w:r>
      <w:r w:rsidR="00451914">
        <w:rPr>
          <w:rFonts w:ascii="Calibri" w:hAnsi="Calibri" w:cs="Calibri"/>
          <w:b/>
          <w:bCs/>
          <w:i/>
          <w:iCs/>
          <w:color w:val="000000"/>
          <w:kern w:val="0"/>
          <w:sz w:val="26"/>
          <w:szCs w:val="26"/>
          <w:u w:val="single"/>
        </w:rPr>
        <w:t>agent detail</w:t>
      </w:r>
      <w:r w:rsidR="00451914" w:rsidRPr="00E40018">
        <w:rPr>
          <w:rFonts w:ascii="Calibri" w:hAnsi="Calibri" w:cs="Calibri"/>
          <w:b/>
          <w:bCs/>
          <w:i/>
          <w:iCs/>
          <w:color w:val="000000"/>
          <w:kern w:val="0"/>
          <w:sz w:val="26"/>
          <w:szCs w:val="26"/>
          <w:u w:val="single"/>
        </w:rPr>
        <w:t xml:space="preserve"> </w:t>
      </w:r>
      <w:r w:rsidRPr="00E40018">
        <w:rPr>
          <w:rFonts w:ascii="Calibri" w:hAnsi="Calibri" w:cs="Calibri"/>
          <w:b/>
          <w:bCs/>
          <w:i/>
          <w:iCs/>
          <w:color w:val="000000"/>
          <w:kern w:val="0"/>
          <w:sz w:val="26"/>
          <w:szCs w:val="26"/>
          <w:u w:val="single"/>
        </w:rPr>
        <w:t>documentation?</w:t>
      </w:r>
    </w:p>
    <w:p w14:paraId="1DB4DABC" w14:textId="77777777" w:rsidR="005B6A7B" w:rsidRDefault="005B6A7B" w:rsidP="005B6A7B">
      <w:pPr>
        <w:autoSpaceDE w:val="0"/>
        <w:autoSpaceDN w:val="0"/>
        <w:adjustRightInd w:val="0"/>
        <w:spacing w:after="0" w:line="240" w:lineRule="auto"/>
        <w:rPr>
          <w:rFonts w:ascii="Calibri" w:hAnsi="Calibri" w:cs="Calibri"/>
          <w:color w:val="000000"/>
          <w:kern w:val="0"/>
          <w:sz w:val="24"/>
          <w:szCs w:val="24"/>
        </w:rPr>
      </w:pPr>
    </w:p>
    <w:p w14:paraId="3E38131F" w14:textId="4CD6F990" w:rsidR="005B6A7B" w:rsidRPr="00E005FB" w:rsidRDefault="005B6A7B" w:rsidP="005B6A7B">
      <w:pPr>
        <w:autoSpaceDE w:val="0"/>
        <w:autoSpaceDN w:val="0"/>
        <w:adjustRightInd w:val="0"/>
        <w:spacing w:after="0" w:line="240" w:lineRule="auto"/>
        <w:rPr>
          <w:rFonts w:ascii="Calibri" w:hAnsi="Calibri" w:cs="Calibri"/>
          <w:color w:val="000000"/>
          <w:kern w:val="0"/>
          <w:sz w:val="24"/>
          <w:szCs w:val="24"/>
        </w:rPr>
      </w:pPr>
      <w:r w:rsidRPr="00E005FB">
        <w:rPr>
          <w:rFonts w:ascii="Calibri" w:hAnsi="Calibri" w:cs="Calibri"/>
          <w:color w:val="000000"/>
          <w:kern w:val="0"/>
          <w:sz w:val="24"/>
          <w:szCs w:val="24"/>
        </w:rPr>
        <w:t>Q1 submissions: LTM 1/1/2023-12/31/2023</w:t>
      </w:r>
    </w:p>
    <w:p w14:paraId="08426847" w14:textId="26F0BD7D" w:rsidR="005B6A7B" w:rsidRPr="00E005FB" w:rsidRDefault="005B6A7B" w:rsidP="005B6A7B">
      <w:pPr>
        <w:autoSpaceDE w:val="0"/>
        <w:autoSpaceDN w:val="0"/>
        <w:adjustRightInd w:val="0"/>
        <w:spacing w:after="0" w:line="240" w:lineRule="auto"/>
        <w:rPr>
          <w:rFonts w:ascii="Calibri" w:hAnsi="Calibri" w:cs="Calibri"/>
          <w:color w:val="000000"/>
          <w:kern w:val="0"/>
          <w:sz w:val="24"/>
          <w:szCs w:val="24"/>
        </w:rPr>
      </w:pPr>
      <w:r w:rsidRPr="00E005FB">
        <w:rPr>
          <w:rFonts w:ascii="Calibri" w:hAnsi="Calibri" w:cs="Calibri"/>
          <w:color w:val="000000"/>
          <w:kern w:val="0"/>
          <w:sz w:val="24"/>
          <w:szCs w:val="24"/>
        </w:rPr>
        <w:t>Q2 submissions: LTM 4/1/2023-3/31/2024</w:t>
      </w:r>
    </w:p>
    <w:p w14:paraId="76A7215D" w14:textId="549DF8F0" w:rsidR="005B6A7B" w:rsidRPr="00E005FB" w:rsidRDefault="005B6A7B" w:rsidP="005B6A7B">
      <w:pPr>
        <w:autoSpaceDE w:val="0"/>
        <w:autoSpaceDN w:val="0"/>
        <w:adjustRightInd w:val="0"/>
        <w:spacing w:after="0" w:line="240" w:lineRule="auto"/>
        <w:rPr>
          <w:rFonts w:ascii="Calibri" w:hAnsi="Calibri" w:cs="Calibri"/>
          <w:color w:val="000000"/>
          <w:kern w:val="0"/>
          <w:sz w:val="24"/>
          <w:szCs w:val="24"/>
        </w:rPr>
      </w:pPr>
      <w:r w:rsidRPr="00E005FB">
        <w:rPr>
          <w:rFonts w:ascii="Calibri" w:hAnsi="Calibri" w:cs="Calibri"/>
          <w:color w:val="000000"/>
          <w:kern w:val="0"/>
          <w:sz w:val="24"/>
          <w:szCs w:val="24"/>
        </w:rPr>
        <w:t>Q3 submissions: LTM 7/1/2023-6/30/2024</w:t>
      </w:r>
    </w:p>
    <w:p w14:paraId="04B7E81F" w14:textId="701165EE" w:rsidR="005B6A7B" w:rsidRDefault="005B6A7B" w:rsidP="005B6A7B">
      <w:pPr>
        <w:autoSpaceDE w:val="0"/>
        <w:autoSpaceDN w:val="0"/>
        <w:adjustRightInd w:val="0"/>
        <w:spacing w:after="0" w:line="240" w:lineRule="auto"/>
        <w:rPr>
          <w:rFonts w:ascii="Calibri" w:hAnsi="Calibri" w:cs="Calibri"/>
          <w:color w:val="000000"/>
          <w:kern w:val="0"/>
          <w:sz w:val="24"/>
          <w:szCs w:val="24"/>
        </w:rPr>
      </w:pPr>
      <w:r w:rsidRPr="00E005FB">
        <w:rPr>
          <w:rFonts w:ascii="Calibri" w:hAnsi="Calibri" w:cs="Calibri"/>
          <w:color w:val="000000"/>
          <w:kern w:val="0"/>
          <w:sz w:val="24"/>
          <w:szCs w:val="24"/>
        </w:rPr>
        <w:t>Q4 submissions: LTM 10/1/2023-9/30/2024</w:t>
      </w:r>
    </w:p>
    <w:p w14:paraId="2B735FFA" w14:textId="77777777" w:rsidR="00CF2807" w:rsidRDefault="00CF2807" w:rsidP="005B6A7B">
      <w:pPr>
        <w:autoSpaceDE w:val="0"/>
        <w:autoSpaceDN w:val="0"/>
        <w:adjustRightInd w:val="0"/>
        <w:spacing w:after="0" w:line="240" w:lineRule="auto"/>
        <w:rPr>
          <w:rFonts w:ascii="Calibri" w:hAnsi="Calibri" w:cs="Calibri"/>
          <w:color w:val="000000"/>
          <w:kern w:val="0"/>
          <w:sz w:val="24"/>
          <w:szCs w:val="24"/>
        </w:rPr>
      </w:pPr>
    </w:p>
    <w:p w14:paraId="3C64E6A7" w14:textId="7E3BD3D2" w:rsidR="00CF2807" w:rsidRPr="008333A5" w:rsidRDefault="00CF2807" w:rsidP="00CF2807">
      <w:pPr>
        <w:autoSpaceDE w:val="0"/>
        <w:autoSpaceDN w:val="0"/>
        <w:adjustRightInd w:val="0"/>
        <w:spacing w:after="0" w:line="240" w:lineRule="auto"/>
        <w:rPr>
          <w:rFonts w:cstheme="minorHAnsi"/>
          <w:b/>
          <w:bCs/>
          <w:i/>
          <w:iCs/>
          <w:color w:val="000000"/>
          <w:kern w:val="0"/>
          <w:sz w:val="26"/>
          <w:szCs w:val="26"/>
          <w:u w:val="single"/>
        </w:rPr>
      </w:pPr>
      <w:r w:rsidRPr="008333A5">
        <w:rPr>
          <w:rFonts w:cstheme="minorHAnsi"/>
          <w:b/>
          <w:bCs/>
          <w:i/>
          <w:iCs/>
          <w:color w:val="000000"/>
          <w:kern w:val="0"/>
          <w:sz w:val="26"/>
          <w:szCs w:val="26"/>
          <w:u w:val="single"/>
        </w:rPr>
        <w:t xml:space="preserve">When do we submit </w:t>
      </w:r>
      <w:r w:rsidR="009F128B">
        <w:rPr>
          <w:rFonts w:cstheme="minorHAnsi"/>
          <w:b/>
          <w:bCs/>
          <w:i/>
          <w:iCs/>
          <w:color w:val="000000"/>
          <w:kern w:val="0"/>
          <w:sz w:val="26"/>
          <w:szCs w:val="26"/>
          <w:u w:val="single"/>
        </w:rPr>
        <w:t>the</w:t>
      </w:r>
      <w:r w:rsidRPr="008333A5">
        <w:rPr>
          <w:rFonts w:cstheme="minorHAnsi"/>
          <w:b/>
          <w:bCs/>
          <w:i/>
          <w:iCs/>
          <w:color w:val="000000"/>
          <w:kern w:val="0"/>
          <w:sz w:val="26"/>
          <w:szCs w:val="26"/>
          <w:u w:val="single"/>
        </w:rPr>
        <w:t xml:space="preserve"> agents? Each month or at the end of each quarter?</w:t>
      </w:r>
    </w:p>
    <w:p w14:paraId="05F15616" w14:textId="77777777" w:rsidR="00CF2807" w:rsidRPr="00B958A6" w:rsidRDefault="00CF2807" w:rsidP="00CF2807">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0C31D20A" w14:textId="18A14CE5" w:rsidR="00CF2807" w:rsidRDefault="00CF2807" w:rsidP="00CF2807">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It </w:t>
      </w:r>
      <w:proofErr w:type="gramStart"/>
      <w:r>
        <w:rPr>
          <w:rFonts w:ascii="Calibri" w:hAnsi="Calibri" w:cs="Calibri"/>
          <w:color w:val="000000"/>
          <w:kern w:val="0"/>
          <w:sz w:val="24"/>
          <w:szCs w:val="24"/>
        </w:rPr>
        <w:t>is suggested</w:t>
      </w:r>
      <w:proofErr w:type="gramEnd"/>
      <w:r w:rsidR="008D44EB">
        <w:rPr>
          <w:rFonts w:ascii="Calibri" w:hAnsi="Calibri" w:cs="Calibri"/>
          <w:color w:val="000000"/>
          <w:kern w:val="0"/>
          <w:sz w:val="24"/>
          <w:szCs w:val="24"/>
        </w:rPr>
        <w:t xml:space="preserve"> </w:t>
      </w:r>
      <w:r>
        <w:rPr>
          <w:rFonts w:ascii="Calibri" w:hAnsi="Calibri" w:cs="Calibri"/>
          <w:color w:val="000000"/>
          <w:kern w:val="0"/>
          <w:sz w:val="24"/>
          <w:szCs w:val="24"/>
        </w:rPr>
        <w:t xml:space="preserve">to submit the agents monthly </w:t>
      </w:r>
      <w:r w:rsidRPr="008333A5">
        <w:rPr>
          <w:rFonts w:ascii="Calibri" w:hAnsi="Calibri" w:cs="Calibri"/>
          <w:b/>
          <w:bCs/>
          <w:color w:val="000000"/>
          <w:kern w:val="0"/>
          <w:sz w:val="24"/>
          <w:szCs w:val="24"/>
        </w:rPr>
        <w:t>prior to three business days before the month</w:t>
      </w:r>
      <w:r w:rsidR="008D44EB">
        <w:rPr>
          <w:rFonts w:ascii="Calibri" w:hAnsi="Calibri" w:cs="Calibri"/>
          <w:b/>
          <w:bCs/>
          <w:color w:val="000000"/>
          <w:kern w:val="0"/>
          <w:sz w:val="24"/>
          <w:szCs w:val="24"/>
        </w:rPr>
        <w:t xml:space="preserve"> </w:t>
      </w:r>
      <w:r w:rsidRPr="008333A5">
        <w:rPr>
          <w:rFonts w:ascii="Calibri" w:hAnsi="Calibri" w:cs="Calibri"/>
          <w:b/>
          <w:bCs/>
          <w:color w:val="000000"/>
          <w:kern w:val="0"/>
          <w:sz w:val="24"/>
          <w:szCs w:val="24"/>
        </w:rPr>
        <w:t>ends</w:t>
      </w:r>
      <w:r>
        <w:rPr>
          <w:rFonts w:ascii="Calibri" w:hAnsi="Calibri" w:cs="Calibri"/>
          <w:color w:val="000000"/>
          <w:kern w:val="0"/>
          <w:sz w:val="24"/>
          <w:szCs w:val="24"/>
        </w:rPr>
        <w:t>. We encourage you to submit as early as possible within the month.</w:t>
      </w:r>
    </w:p>
    <w:p w14:paraId="703483A5" w14:textId="6152FCC9" w:rsidR="00224FBC" w:rsidRDefault="00224FBC" w:rsidP="00CF2807">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Ex: </w:t>
      </w:r>
      <w:r w:rsidR="004102D1">
        <w:rPr>
          <w:rFonts w:ascii="Calibri" w:hAnsi="Calibri" w:cs="Calibri"/>
          <w:color w:val="000000"/>
          <w:kern w:val="0"/>
          <w:sz w:val="24"/>
          <w:szCs w:val="24"/>
        </w:rPr>
        <w:t>Submit agents on or before January 29</w:t>
      </w:r>
      <w:r w:rsidR="004102D1" w:rsidRPr="00E40018">
        <w:rPr>
          <w:rFonts w:ascii="Calibri" w:hAnsi="Calibri" w:cs="Calibri"/>
          <w:color w:val="000000"/>
          <w:kern w:val="0"/>
          <w:sz w:val="24"/>
          <w:szCs w:val="24"/>
          <w:vertAlign w:val="superscript"/>
        </w:rPr>
        <w:t>th</w:t>
      </w:r>
      <w:r w:rsidR="00B46110">
        <w:rPr>
          <w:rFonts w:ascii="Calibri" w:hAnsi="Calibri" w:cs="Calibri"/>
          <w:color w:val="000000"/>
          <w:kern w:val="0"/>
          <w:sz w:val="24"/>
          <w:szCs w:val="24"/>
        </w:rPr>
        <w:t>(Third business day before end of the month)</w:t>
      </w:r>
    </w:p>
    <w:p w14:paraId="4B655D71" w14:textId="77777777" w:rsidR="003322E6" w:rsidRDefault="003322E6" w:rsidP="00CF2807">
      <w:pPr>
        <w:autoSpaceDE w:val="0"/>
        <w:autoSpaceDN w:val="0"/>
        <w:adjustRightInd w:val="0"/>
        <w:spacing w:after="0" w:line="240" w:lineRule="auto"/>
        <w:rPr>
          <w:rFonts w:ascii="Calibri" w:hAnsi="Calibri" w:cs="Calibri"/>
          <w:color w:val="000000"/>
          <w:kern w:val="0"/>
          <w:sz w:val="24"/>
          <w:szCs w:val="24"/>
        </w:rPr>
      </w:pPr>
    </w:p>
    <w:p w14:paraId="0AFB0896" w14:textId="6E840B6E" w:rsidR="00DA75ED" w:rsidRPr="00E40018" w:rsidRDefault="00DA75ED" w:rsidP="00CF2807">
      <w:pPr>
        <w:autoSpaceDE w:val="0"/>
        <w:autoSpaceDN w:val="0"/>
        <w:adjustRightInd w:val="0"/>
        <w:spacing w:after="0" w:line="240" w:lineRule="auto"/>
        <w:rPr>
          <w:rFonts w:ascii="Calibri" w:hAnsi="Calibri" w:cs="Calibri"/>
          <w:i/>
          <w:iCs/>
          <w:color w:val="000000"/>
          <w:kern w:val="0"/>
          <w:sz w:val="24"/>
          <w:szCs w:val="24"/>
        </w:rPr>
      </w:pPr>
      <w:r w:rsidRPr="00E40018">
        <w:rPr>
          <w:rFonts w:ascii="Calibri" w:hAnsi="Calibri" w:cs="Calibri"/>
          <w:i/>
          <w:iCs/>
          <w:color w:val="000000"/>
          <w:kern w:val="0"/>
          <w:sz w:val="24"/>
          <w:szCs w:val="24"/>
        </w:rPr>
        <w:t xml:space="preserve">Note: Agents can </w:t>
      </w:r>
      <w:proofErr w:type="gramStart"/>
      <w:r w:rsidRPr="00E40018">
        <w:rPr>
          <w:rFonts w:ascii="Calibri" w:hAnsi="Calibri" w:cs="Calibri"/>
          <w:i/>
          <w:iCs/>
          <w:color w:val="000000"/>
          <w:kern w:val="0"/>
          <w:sz w:val="24"/>
          <w:szCs w:val="24"/>
        </w:rPr>
        <w:t>be searched</w:t>
      </w:r>
      <w:proofErr w:type="gramEnd"/>
      <w:r w:rsidRPr="00E40018">
        <w:rPr>
          <w:rFonts w:ascii="Calibri" w:hAnsi="Calibri" w:cs="Calibri"/>
          <w:i/>
          <w:iCs/>
          <w:color w:val="000000"/>
          <w:kern w:val="0"/>
          <w:sz w:val="24"/>
          <w:szCs w:val="24"/>
        </w:rPr>
        <w:t xml:space="preserve"> for, entered, and saved throughout the month.</w:t>
      </w:r>
    </w:p>
    <w:p w14:paraId="3FDD37F2" w14:textId="77777777" w:rsidR="000216FF" w:rsidRDefault="000216FF" w:rsidP="00B958A6">
      <w:pPr>
        <w:autoSpaceDE w:val="0"/>
        <w:autoSpaceDN w:val="0"/>
        <w:adjustRightInd w:val="0"/>
        <w:spacing w:after="0" w:line="240" w:lineRule="auto"/>
        <w:rPr>
          <w:rFonts w:ascii="Calibri" w:hAnsi="Calibri" w:cs="Calibri"/>
          <w:color w:val="000000"/>
          <w:kern w:val="0"/>
          <w:sz w:val="24"/>
          <w:szCs w:val="24"/>
        </w:rPr>
      </w:pPr>
    </w:p>
    <w:p w14:paraId="3AD7CB8B" w14:textId="7703D788" w:rsidR="000216FF" w:rsidRPr="008333A5" w:rsidRDefault="000216FF" w:rsidP="000216FF">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8333A5">
        <w:rPr>
          <w:rFonts w:ascii="Calibri-Italic" w:hAnsi="Calibri-Italic" w:cs="Calibri-Italic"/>
          <w:b/>
          <w:bCs/>
          <w:i/>
          <w:iCs/>
          <w:color w:val="000000"/>
          <w:kern w:val="0"/>
          <w:sz w:val="26"/>
          <w:szCs w:val="26"/>
          <w:u w:val="single"/>
        </w:rPr>
        <w:t>Does the agent have to maintain a GCI of $</w:t>
      </w:r>
      <w:r w:rsidR="008C5054">
        <w:rPr>
          <w:rFonts w:ascii="Calibri-Italic" w:hAnsi="Calibri-Italic" w:cs="Calibri-Italic"/>
          <w:b/>
          <w:bCs/>
          <w:i/>
          <w:iCs/>
          <w:color w:val="000000"/>
          <w:kern w:val="0"/>
          <w:sz w:val="26"/>
          <w:szCs w:val="26"/>
          <w:u w:val="single"/>
        </w:rPr>
        <w:t>50</w:t>
      </w:r>
      <w:r w:rsidRPr="008333A5">
        <w:rPr>
          <w:rFonts w:ascii="Calibri-Italic" w:hAnsi="Calibri-Italic" w:cs="Calibri-Italic"/>
          <w:b/>
          <w:bCs/>
          <w:i/>
          <w:iCs/>
          <w:color w:val="000000"/>
          <w:kern w:val="0"/>
          <w:sz w:val="26"/>
          <w:szCs w:val="26"/>
          <w:u w:val="single"/>
        </w:rPr>
        <w:t>,000 after joining to continue to receive any conversion promissory note payments?</w:t>
      </w:r>
    </w:p>
    <w:p w14:paraId="03A86672" w14:textId="77777777" w:rsidR="000216FF" w:rsidRPr="00B958A6" w:rsidRDefault="000216FF" w:rsidP="000216FF">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6E6ED9CF" w14:textId="77777777" w:rsidR="000216FF" w:rsidRDefault="000216FF" w:rsidP="000216FF">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This is a one-time payment the brokerage is receiving for recruiting this agent and it is based on their prior 12 months’ performance. We do not require the agent to perform at that </w:t>
      </w:r>
      <w:proofErr w:type="gramStart"/>
      <w:r>
        <w:rPr>
          <w:rFonts w:ascii="Calibri" w:hAnsi="Calibri" w:cs="Calibri"/>
          <w:color w:val="000000"/>
          <w:kern w:val="0"/>
          <w:sz w:val="24"/>
          <w:szCs w:val="24"/>
        </w:rPr>
        <w:t>level</w:t>
      </w:r>
      <w:proofErr w:type="gramEnd"/>
      <w:r>
        <w:rPr>
          <w:rFonts w:ascii="Calibri" w:hAnsi="Calibri" w:cs="Calibri"/>
          <w:color w:val="000000"/>
          <w:kern w:val="0"/>
          <w:sz w:val="24"/>
          <w:szCs w:val="24"/>
        </w:rPr>
        <w:t xml:space="preserve"> but we are hoping that each agent recruited is going to grow with us.</w:t>
      </w:r>
    </w:p>
    <w:p w14:paraId="50C9D597" w14:textId="77777777" w:rsidR="00856CED" w:rsidRDefault="00856CED" w:rsidP="000216FF">
      <w:pPr>
        <w:autoSpaceDE w:val="0"/>
        <w:autoSpaceDN w:val="0"/>
        <w:adjustRightInd w:val="0"/>
        <w:spacing w:after="0" w:line="240" w:lineRule="auto"/>
        <w:rPr>
          <w:rFonts w:ascii="Calibri" w:hAnsi="Calibri" w:cs="Calibri"/>
          <w:color w:val="000000"/>
          <w:kern w:val="0"/>
          <w:sz w:val="24"/>
          <w:szCs w:val="24"/>
        </w:rPr>
      </w:pPr>
    </w:p>
    <w:p w14:paraId="5EBC531A" w14:textId="77777777" w:rsidR="00A732F4" w:rsidRPr="004531FD" w:rsidRDefault="00A732F4" w:rsidP="00A732F4">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4531FD">
        <w:rPr>
          <w:rFonts w:ascii="Calibri-Italic" w:hAnsi="Calibri-Italic" w:cs="Calibri-Italic"/>
          <w:b/>
          <w:bCs/>
          <w:i/>
          <w:iCs/>
          <w:color w:val="000000"/>
          <w:kern w:val="0"/>
          <w:sz w:val="26"/>
          <w:szCs w:val="26"/>
          <w:u w:val="single"/>
        </w:rPr>
        <w:t xml:space="preserve">Will we know how </w:t>
      </w:r>
      <w:proofErr w:type="gramStart"/>
      <w:r w:rsidRPr="004531FD">
        <w:rPr>
          <w:rFonts w:ascii="Calibri-Italic" w:hAnsi="Calibri-Italic" w:cs="Calibri-Italic"/>
          <w:b/>
          <w:bCs/>
          <w:i/>
          <w:iCs/>
          <w:color w:val="000000"/>
          <w:kern w:val="0"/>
          <w:sz w:val="26"/>
          <w:szCs w:val="26"/>
          <w:u w:val="single"/>
        </w:rPr>
        <w:t>much</w:t>
      </w:r>
      <w:proofErr w:type="gramEnd"/>
      <w:r w:rsidRPr="004531FD">
        <w:rPr>
          <w:rFonts w:ascii="Calibri-Italic" w:hAnsi="Calibri-Italic" w:cs="Calibri-Italic"/>
          <w:b/>
          <w:bCs/>
          <w:i/>
          <w:iCs/>
          <w:color w:val="000000"/>
          <w:kern w:val="0"/>
          <w:sz w:val="26"/>
          <w:szCs w:val="26"/>
          <w:u w:val="single"/>
        </w:rPr>
        <w:t xml:space="preserve"> we will receive for a particular agent in advance to hiring them?</w:t>
      </w:r>
    </w:p>
    <w:p w14:paraId="79CD0321" w14:textId="77777777" w:rsidR="00A732F4" w:rsidRPr="00B958A6" w:rsidRDefault="00A732F4" w:rsidP="00A732F4">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48FDFE67" w14:textId="77777777" w:rsidR="00A732F4" w:rsidRDefault="00A732F4" w:rsidP="00A732F4">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The funding amount depends on approved GCI after review of the agent by Anywhere, and the royalty rate for the additional GCI, which varies depending on your specific pricing. For this reason, the final funding amount cannot be determined until it is due at the end of the quarter.</w:t>
      </w:r>
    </w:p>
    <w:p w14:paraId="3447B7C3" w14:textId="77777777" w:rsidR="00A732F4" w:rsidRDefault="00A732F4" w:rsidP="000216FF">
      <w:pPr>
        <w:autoSpaceDE w:val="0"/>
        <w:autoSpaceDN w:val="0"/>
        <w:adjustRightInd w:val="0"/>
        <w:spacing w:after="0" w:line="240" w:lineRule="auto"/>
        <w:rPr>
          <w:rFonts w:ascii="Calibri" w:hAnsi="Calibri" w:cs="Calibri"/>
          <w:color w:val="000000"/>
          <w:kern w:val="0"/>
          <w:sz w:val="24"/>
          <w:szCs w:val="24"/>
        </w:rPr>
      </w:pPr>
    </w:p>
    <w:p w14:paraId="2A663D70" w14:textId="77777777" w:rsidR="00150C90" w:rsidRPr="008333A5" w:rsidRDefault="00150C90" w:rsidP="561C5EE5">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7E4B02BA">
        <w:rPr>
          <w:rFonts w:ascii="Calibri-Italic" w:hAnsi="Calibri-Italic" w:cs="Calibri-Italic"/>
          <w:b/>
          <w:bCs/>
          <w:i/>
          <w:iCs/>
          <w:color w:val="000000"/>
          <w:kern w:val="0"/>
          <w:sz w:val="26"/>
          <w:szCs w:val="26"/>
          <w:u w:val="single"/>
        </w:rPr>
        <w:lastRenderedPageBreak/>
        <w:t>Can you give an example of how the recruiting incentive is determined?</w:t>
      </w:r>
    </w:p>
    <w:p w14:paraId="2F4FCA7B" w14:textId="77777777" w:rsidR="00150C90" w:rsidRPr="00B958A6" w:rsidRDefault="00150C90" w:rsidP="00150C90">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23178D87" w14:textId="77777777" w:rsidR="00150C90" w:rsidRDefault="00150C90" w:rsidP="00150C90">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Funding would be equivalent to 12 months of royalties, minus rebates, if any, on the</w:t>
      </w:r>
    </w:p>
    <w:p w14:paraId="599D3A66" w14:textId="77777777" w:rsidR="00150C90" w:rsidRDefault="00150C90" w:rsidP="00150C90">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recruited GCI.</w:t>
      </w:r>
    </w:p>
    <w:p w14:paraId="7FD64A65" w14:textId="77777777" w:rsidR="00150C90" w:rsidRDefault="00150C90" w:rsidP="00150C90">
      <w:pPr>
        <w:autoSpaceDE w:val="0"/>
        <w:autoSpaceDN w:val="0"/>
        <w:adjustRightInd w:val="0"/>
        <w:spacing w:after="0" w:line="240" w:lineRule="auto"/>
        <w:rPr>
          <w:rFonts w:ascii="Calibri" w:hAnsi="Calibri" w:cs="Calibri"/>
          <w:color w:val="000000"/>
          <w:kern w:val="0"/>
          <w:sz w:val="24"/>
          <w:szCs w:val="24"/>
        </w:rPr>
      </w:pPr>
    </w:p>
    <w:p w14:paraId="2C95864F" w14:textId="1C3BE669" w:rsidR="00150C90" w:rsidRDefault="00150C90" w:rsidP="00686BA5">
      <w:pPr>
        <w:autoSpaceDE w:val="0"/>
        <w:autoSpaceDN w:val="0"/>
        <w:adjustRightInd w:val="0"/>
        <w:spacing w:after="0" w:line="240" w:lineRule="auto"/>
        <w:rPr>
          <w:rFonts w:ascii="Calibri" w:hAnsi="Calibri" w:cs="Calibri"/>
          <w:color w:val="000000"/>
          <w:kern w:val="0"/>
          <w:sz w:val="24"/>
          <w:szCs w:val="24"/>
        </w:rPr>
      </w:pPr>
      <w:r w:rsidRPr="002F436D">
        <w:rPr>
          <w:rFonts w:ascii="Calibri-Bold" w:hAnsi="Calibri-Bold" w:cs="Calibri-Bold"/>
          <w:b/>
          <w:bCs/>
          <w:color w:val="000000"/>
          <w:kern w:val="0"/>
          <w:sz w:val="24"/>
          <w:szCs w:val="24"/>
        </w:rPr>
        <w:t>Example</w:t>
      </w:r>
      <w:r w:rsidRPr="002F436D">
        <w:rPr>
          <w:rFonts w:ascii="Calibri" w:hAnsi="Calibri" w:cs="Calibri"/>
          <w:color w:val="000000"/>
          <w:kern w:val="0"/>
          <w:sz w:val="24"/>
          <w:szCs w:val="24"/>
        </w:rPr>
        <w:t>: If Franchisee recruits qualified agents or teams across their organization</w:t>
      </w:r>
      <w:r w:rsidR="008D44EB">
        <w:rPr>
          <w:rFonts w:ascii="Calibri" w:hAnsi="Calibri" w:cs="Calibri"/>
          <w:color w:val="000000"/>
          <w:kern w:val="0"/>
          <w:sz w:val="24"/>
          <w:szCs w:val="24"/>
        </w:rPr>
        <w:t xml:space="preserve"> </w:t>
      </w:r>
      <w:r w:rsidRPr="002F436D">
        <w:rPr>
          <w:rFonts w:ascii="Calibri" w:hAnsi="Calibri" w:cs="Calibri"/>
          <w:color w:val="000000"/>
          <w:kern w:val="0"/>
          <w:sz w:val="24"/>
          <w:szCs w:val="24"/>
        </w:rPr>
        <w:t>(regardless of how many company IDs the owner claims) whose total gross</w:t>
      </w:r>
      <w:r w:rsidR="00D0168F">
        <w:rPr>
          <w:rFonts w:ascii="Calibri" w:hAnsi="Calibri" w:cs="Calibri"/>
          <w:color w:val="000000"/>
          <w:kern w:val="0"/>
          <w:sz w:val="24"/>
          <w:szCs w:val="24"/>
        </w:rPr>
        <w:t xml:space="preserve"> </w:t>
      </w:r>
      <w:r w:rsidRPr="002F436D">
        <w:rPr>
          <w:rFonts w:ascii="Calibri" w:hAnsi="Calibri" w:cs="Calibri"/>
          <w:color w:val="000000"/>
          <w:kern w:val="0"/>
          <w:sz w:val="24"/>
          <w:szCs w:val="24"/>
        </w:rPr>
        <w:t xml:space="preserve">commission income (“GCI”) </w:t>
      </w:r>
      <w:r w:rsidR="00133D73">
        <w:rPr>
          <w:rFonts w:ascii="Calibri" w:hAnsi="Calibri" w:cs="Calibri"/>
          <w:color w:val="000000"/>
          <w:kern w:val="0"/>
          <w:sz w:val="24"/>
          <w:szCs w:val="24"/>
        </w:rPr>
        <w:t>t</w:t>
      </w:r>
      <w:r w:rsidRPr="002F436D">
        <w:rPr>
          <w:rFonts w:ascii="Calibri" w:hAnsi="Calibri" w:cs="Calibri"/>
          <w:color w:val="000000"/>
          <w:kern w:val="0"/>
          <w:sz w:val="24"/>
          <w:szCs w:val="24"/>
        </w:rPr>
        <w:t>otals $600,000 ($24M sales volume multiplied by 2.5%</w:t>
      </w:r>
      <w:r w:rsidR="00D0168F">
        <w:rPr>
          <w:rFonts w:ascii="Calibri" w:hAnsi="Calibri" w:cs="Calibri"/>
          <w:color w:val="000000"/>
          <w:kern w:val="0"/>
          <w:sz w:val="24"/>
          <w:szCs w:val="24"/>
        </w:rPr>
        <w:t xml:space="preserve"> </w:t>
      </w:r>
      <w:r w:rsidRPr="002F436D">
        <w:rPr>
          <w:rFonts w:ascii="Calibri" w:hAnsi="Calibri" w:cs="Calibri"/>
          <w:color w:val="000000"/>
          <w:kern w:val="0"/>
          <w:sz w:val="24"/>
          <w:szCs w:val="24"/>
        </w:rPr>
        <w:t>commission rate per side), and the Franchisee would pay Anywhere Real Estate an</w:t>
      </w:r>
      <w:r w:rsidR="00D0168F">
        <w:rPr>
          <w:rFonts w:ascii="Calibri" w:hAnsi="Calibri" w:cs="Calibri"/>
          <w:color w:val="000000"/>
          <w:kern w:val="0"/>
          <w:sz w:val="24"/>
          <w:szCs w:val="24"/>
        </w:rPr>
        <w:t xml:space="preserve"> </w:t>
      </w:r>
      <w:r w:rsidRPr="002F436D">
        <w:rPr>
          <w:rFonts w:ascii="Calibri" w:hAnsi="Calibri" w:cs="Calibri"/>
          <w:color w:val="000000"/>
          <w:kern w:val="0"/>
          <w:sz w:val="24"/>
          <w:szCs w:val="24"/>
        </w:rPr>
        <w:t>NERR (“Net Effective Royalty Rate”) of 4.00% on this recruited GCI, Franchisee will</w:t>
      </w:r>
      <w:r w:rsidR="00D0168F">
        <w:rPr>
          <w:rFonts w:ascii="Calibri" w:hAnsi="Calibri" w:cs="Calibri"/>
          <w:color w:val="000000"/>
          <w:kern w:val="0"/>
          <w:sz w:val="24"/>
          <w:szCs w:val="24"/>
        </w:rPr>
        <w:t xml:space="preserve"> </w:t>
      </w:r>
      <w:r w:rsidRPr="002F436D">
        <w:rPr>
          <w:rFonts w:ascii="Calibri" w:hAnsi="Calibri" w:cs="Calibri"/>
          <w:color w:val="000000"/>
          <w:kern w:val="0"/>
          <w:sz w:val="24"/>
          <w:szCs w:val="24"/>
        </w:rPr>
        <w:t>receive a total of $24,000 in Recruitment Funding ($600,000 x 4%).</w:t>
      </w:r>
    </w:p>
    <w:p w14:paraId="34A3842C" w14:textId="77777777" w:rsidR="000216FF" w:rsidRDefault="000216FF" w:rsidP="00B958A6">
      <w:pPr>
        <w:autoSpaceDE w:val="0"/>
        <w:autoSpaceDN w:val="0"/>
        <w:adjustRightInd w:val="0"/>
        <w:spacing w:after="0" w:line="240" w:lineRule="auto"/>
        <w:rPr>
          <w:rFonts w:ascii="Calibri" w:hAnsi="Calibri" w:cs="Calibri"/>
          <w:color w:val="000000"/>
          <w:kern w:val="0"/>
          <w:sz w:val="24"/>
          <w:szCs w:val="24"/>
        </w:rPr>
      </w:pPr>
    </w:p>
    <w:p w14:paraId="650C2CF0" w14:textId="50193DC0" w:rsidR="00C61FC9" w:rsidRPr="004531FD" w:rsidRDefault="00BA41BD" w:rsidP="00C61FC9">
      <w:pPr>
        <w:autoSpaceDE w:val="0"/>
        <w:autoSpaceDN w:val="0"/>
        <w:adjustRightInd w:val="0"/>
        <w:spacing w:after="0" w:line="240" w:lineRule="auto"/>
        <w:rPr>
          <w:rFonts w:ascii="Calibri-Italic" w:hAnsi="Calibri-Italic" w:cs="Calibri-Italic"/>
          <w:b/>
          <w:bCs/>
          <w:i/>
          <w:iCs/>
          <w:color w:val="000000"/>
          <w:kern w:val="0"/>
          <w:sz w:val="26"/>
          <w:szCs w:val="26"/>
          <w:u w:val="single"/>
        </w:rPr>
      </w:pPr>
      <w:r>
        <w:rPr>
          <w:rFonts w:ascii="Calibri-Italic" w:hAnsi="Calibri-Italic" w:cs="Calibri-Italic"/>
          <w:b/>
          <w:bCs/>
          <w:i/>
          <w:iCs/>
          <w:color w:val="000000"/>
          <w:kern w:val="0"/>
          <w:sz w:val="26"/>
          <w:szCs w:val="26"/>
          <w:u w:val="single"/>
        </w:rPr>
        <w:t xml:space="preserve">Is this a </w:t>
      </w:r>
      <w:r w:rsidR="00D30D43">
        <w:rPr>
          <w:rFonts w:ascii="Calibri-Italic" w:hAnsi="Calibri-Italic" w:cs="Calibri-Italic"/>
          <w:b/>
          <w:bCs/>
          <w:i/>
          <w:iCs/>
          <w:color w:val="000000"/>
          <w:kern w:val="0"/>
          <w:sz w:val="26"/>
          <w:szCs w:val="26"/>
          <w:u w:val="single"/>
        </w:rPr>
        <w:t>one-time</w:t>
      </w:r>
      <w:r>
        <w:rPr>
          <w:rFonts w:ascii="Calibri-Italic" w:hAnsi="Calibri-Italic" w:cs="Calibri-Italic"/>
          <w:b/>
          <w:bCs/>
          <w:i/>
          <w:iCs/>
          <w:color w:val="000000"/>
          <w:kern w:val="0"/>
          <w:sz w:val="26"/>
          <w:szCs w:val="26"/>
          <w:u w:val="single"/>
        </w:rPr>
        <w:t xml:space="preserve"> payment per agent</w:t>
      </w:r>
      <w:r w:rsidR="00C61FC9" w:rsidRPr="004531FD">
        <w:rPr>
          <w:rFonts w:ascii="Calibri-Italic" w:hAnsi="Calibri-Italic" w:cs="Calibri-Italic"/>
          <w:b/>
          <w:bCs/>
          <w:i/>
          <w:iCs/>
          <w:color w:val="000000"/>
          <w:kern w:val="0"/>
          <w:sz w:val="26"/>
          <w:szCs w:val="26"/>
          <w:u w:val="single"/>
        </w:rPr>
        <w:t>?</w:t>
      </w:r>
    </w:p>
    <w:p w14:paraId="1F24D08D" w14:textId="77777777" w:rsidR="00C61FC9" w:rsidRPr="00B958A6" w:rsidRDefault="00C61FC9" w:rsidP="00C61FC9">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1DDA6E45" w14:textId="61824199" w:rsidR="00C61FC9" w:rsidRDefault="00C61FC9" w:rsidP="00C61FC9">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When the agent </w:t>
      </w:r>
      <w:proofErr w:type="gramStart"/>
      <w:r>
        <w:rPr>
          <w:rFonts w:ascii="Calibri" w:hAnsi="Calibri" w:cs="Calibri"/>
          <w:color w:val="000000"/>
          <w:kern w:val="0"/>
          <w:sz w:val="24"/>
          <w:szCs w:val="24"/>
        </w:rPr>
        <w:t>is recruited</w:t>
      </w:r>
      <w:proofErr w:type="gramEnd"/>
      <w:r>
        <w:rPr>
          <w:rFonts w:ascii="Calibri" w:hAnsi="Calibri" w:cs="Calibri"/>
          <w:color w:val="000000"/>
          <w:kern w:val="0"/>
          <w:sz w:val="24"/>
          <w:szCs w:val="24"/>
        </w:rPr>
        <w:t>, we assess the production they have closed within the</w:t>
      </w:r>
      <w:r w:rsidR="00133D73">
        <w:rPr>
          <w:rFonts w:ascii="Calibri" w:hAnsi="Calibri" w:cs="Calibri"/>
          <w:color w:val="000000"/>
          <w:kern w:val="0"/>
          <w:sz w:val="24"/>
          <w:szCs w:val="24"/>
        </w:rPr>
        <w:t xml:space="preserve"> </w:t>
      </w:r>
      <w:r>
        <w:rPr>
          <w:rFonts w:ascii="Calibri" w:hAnsi="Calibri" w:cs="Calibri"/>
          <w:color w:val="000000"/>
          <w:kern w:val="0"/>
          <w:sz w:val="24"/>
          <w:szCs w:val="24"/>
        </w:rPr>
        <w:t>submission date range outlined below. This is a one-time funding for each eligible</w:t>
      </w:r>
      <w:r w:rsidR="00133D73">
        <w:rPr>
          <w:rFonts w:ascii="Calibri" w:hAnsi="Calibri" w:cs="Calibri"/>
          <w:color w:val="000000"/>
          <w:kern w:val="0"/>
          <w:sz w:val="24"/>
          <w:szCs w:val="24"/>
        </w:rPr>
        <w:t xml:space="preserve"> </w:t>
      </w:r>
      <w:r>
        <w:rPr>
          <w:rFonts w:ascii="Calibri" w:hAnsi="Calibri" w:cs="Calibri"/>
          <w:color w:val="000000"/>
          <w:kern w:val="0"/>
          <w:sz w:val="24"/>
          <w:szCs w:val="24"/>
        </w:rPr>
        <w:t>agent recruited via a Conversion Promissory Note.</w:t>
      </w:r>
    </w:p>
    <w:p w14:paraId="5FC50CC1" w14:textId="77777777" w:rsidR="00C61FC9" w:rsidRDefault="00C61FC9" w:rsidP="00C61FC9">
      <w:pPr>
        <w:autoSpaceDE w:val="0"/>
        <w:autoSpaceDN w:val="0"/>
        <w:adjustRightInd w:val="0"/>
        <w:spacing w:after="0" w:line="240" w:lineRule="auto"/>
        <w:rPr>
          <w:rFonts w:ascii="Calibri" w:hAnsi="Calibri" w:cs="Calibri"/>
          <w:color w:val="000000"/>
          <w:kern w:val="0"/>
          <w:sz w:val="24"/>
          <w:szCs w:val="24"/>
        </w:rPr>
      </w:pPr>
    </w:p>
    <w:p w14:paraId="25873117" w14:textId="77777777" w:rsidR="00C61FC9" w:rsidRDefault="00C61FC9" w:rsidP="00C61FC9">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Q1 submissions: LTM 1/1/2023-12/31/2023</w:t>
      </w:r>
    </w:p>
    <w:p w14:paraId="4E730530" w14:textId="77777777" w:rsidR="00C61FC9" w:rsidRDefault="00C61FC9" w:rsidP="00C61FC9">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Q2 submissions: LTM 4/1/2023-3/31/2024</w:t>
      </w:r>
    </w:p>
    <w:p w14:paraId="2D9AE75E" w14:textId="77777777" w:rsidR="00C61FC9" w:rsidRDefault="00C61FC9" w:rsidP="00C61FC9">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Q3 submissions: LTM 7/1/2023-6/30/2024</w:t>
      </w:r>
    </w:p>
    <w:p w14:paraId="2AAACE54" w14:textId="77777777" w:rsidR="00C61FC9" w:rsidRDefault="00C61FC9" w:rsidP="00C61FC9">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Q4 submissions: LTM 10/1/2023-9/30/2024</w:t>
      </w:r>
    </w:p>
    <w:p w14:paraId="75BA236F" w14:textId="77777777" w:rsidR="00C61FC9" w:rsidRDefault="00C61FC9" w:rsidP="00C61FC9">
      <w:pPr>
        <w:autoSpaceDE w:val="0"/>
        <w:autoSpaceDN w:val="0"/>
        <w:adjustRightInd w:val="0"/>
        <w:spacing w:after="0" w:line="240" w:lineRule="auto"/>
        <w:rPr>
          <w:rFonts w:ascii="Calibri" w:hAnsi="Calibri" w:cs="Calibri"/>
          <w:color w:val="000000"/>
          <w:kern w:val="0"/>
          <w:sz w:val="24"/>
          <w:szCs w:val="24"/>
        </w:rPr>
      </w:pPr>
    </w:p>
    <w:p w14:paraId="79BB65BA" w14:textId="0AEFE5AF" w:rsidR="00333B25" w:rsidRPr="004531FD" w:rsidRDefault="00333B25" w:rsidP="00333B25">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4531FD">
        <w:rPr>
          <w:rFonts w:ascii="Calibri-Italic" w:hAnsi="Calibri-Italic" w:cs="Calibri-Italic"/>
          <w:b/>
          <w:bCs/>
          <w:i/>
          <w:iCs/>
          <w:color w:val="000000"/>
          <w:kern w:val="0"/>
          <w:sz w:val="26"/>
          <w:szCs w:val="26"/>
          <w:u w:val="single"/>
        </w:rPr>
        <w:t>Is there a minimum dollar amount for a C</w:t>
      </w:r>
      <w:r w:rsidR="00803E45">
        <w:rPr>
          <w:rFonts w:ascii="Calibri-Italic" w:hAnsi="Calibri-Italic" w:cs="Calibri-Italic"/>
          <w:b/>
          <w:bCs/>
          <w:i/>
          <w:iCs/>
          <w:color w:val="000000"/>
          <w:kern w:val="0"/>
          <w:sz w:val="26"/>
          <w:szCs w:val="26"/>
          <w:u w:val="single"/>
        </w:rPr>
        <w:t>onversion Promissory Note</w:t>
      </w:r>
      <w:r w:rsidRPr="004531FD">
        <w:rPr>
          <w:rFonts w:ascii="Calibri-Italic" w:hAnsi="Calibri-Italic" w:cs="Calibri-Italic"/>
          <w:b/>
          <w:bCs/>
          <w:i/>
          <w:iCs/>
          <w:color w:val="000000"/>
          <w:kern w:val="0"/>
          <w:sz w:val="26"/>
          <w:szCs w:val="26"/>
          <w:u w:val="single"/>
        </w:rPr>
        <w:t xml:space="preserve"> to be issued?</w:t>
      </w:r>
    </w:p>
    <w:p w14:paraId="253A9B7D" w14:textId="77777777" w:rsidR="00333B25" w:rsidRDefault="00333B25" w:rsidP="00333B25">
      <w:pPr>
        <w:autoSpaceDE w:val="0"/>
        <w:autoSpaceDN w:val="0"/>
        <w:adjustRightInd w:val="0"/>
        <w:spacing w:after="0" w:line="240" w:lineRule="auto"/>
        <w:rPr>
          <w:rFonts w:ascii="Calibri-Italic" w:hAnsi="Calibri-Italic" w:cs="Calibri-Italic"/>
          <w:i/>
          <w:iCs/>
          <w:color w:val="000000"/>
          <w:kern w:val="0"/>
          <w:sz w:val="24"/>
          <w:szCs w:val="24"/>
        </w:rPr>
      </w:pPr>
    </w:p>
    <w:p w14:paraId="546BDB42" w14:textId="77777777" w:rsidR="00333B25" w:rsidRDefault="00333B25" w:rsidP="00333B25">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No, there is no minimum.</w:t>
      </w:r>
    </w:p>
    <w:p w14:paraId="64D99505" w14:textId="77777777" w:rsidR="00333B25" w:rsidRDefault="00333B25" w:rsidP="00C61FC9">
      <w:pPr>
        <w:autoSpaceDE w:val="0"/>
        <w:autoSpaceDN w:val="0"/>
        <w:adjustRightInd w:val="0"/>
        <w:spacing w:after="0" w:line="240" w:lineRule="auto"/>
        <w:rPr>
          <w:rFonts w:ascii="Calibri" w:hAnsi="Calibri" w:cs="Calibri"/>
          <w:color w:val="000000"/>
          <w:kern w:val="0"/>
          <w:sz w:val="24"/>
          <w:szCs w:val="24"/>
        </w:rPr>
      </w:pPr>
    </w:p>
    <w:p w14:paraId="7E05069F" w14:textId="5355EDF4" w:rsidR="00BD3727" w:rsidRPr="00853056" w:rsidRDefault="00BD3727" w:rsidP="561C5EE5">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561C5EE5">
        <w:rPr>
          <w:rFonts w:ascii="Calibri-Italic" w:hAnsi="Calibri-Italic" w:cs="Calibri-Italic"/>
          <w:b/>
          <w:bCs/>
          <w:i/>
          <w:iCs/>
          <w:color w:val="000000"/>
          <w:kern w:val="0"/>
          <w:sz w:val="26"/>
          <w:szCs w:val="26"/>
          <w:u w:val="single"/>
        </w:rPr>
        <w:t>Are there thresholds to the C</w:t>
      </w:r>
      <w:r w:rsidR="001C0EE5" w:rsidRPr="561C5EE5">
        <w:rPr>
          <w:rFonts w:ascii="Calibri-Italic" w:hAnsi="Calibri-Italic" w:cs="Calibri-Italic"/>
          <w:b/>
          <w:bCs/>
          <w:i/>
          <w:iCs/>
          <w:color w:val="000000"/>
          <w:kern w:val="0"/>
          <w:sz w:val="26"/>
          <w:szCs w:val="26"/>
          <w:u w:val="single"/>
        </w:rPr>
        <w:t xml:space="preserve">onversion </w:t>
      </w:r>
      <w:r w:rsidRPr="561C5EE5">
        <w:rPr>
          <w:rFonts w:ascii="Calibri-Italic" w:hAnsi="Calibri-Italic" w:cs="Calibri-Italic"/>
          <w:b/>
          <w:bCs/>
          <w:i/>
          <w:iCs/>
          <w:color w:val="000000"/>
          <w:kern w:val="0"/>
          <w:sz w:val="26"/>
          <w:szCs w:val="26"/>
          <w:u w:val="single"/>
        </w:rPr>
        <w:t>P</w:t>
      </w:r>
      <w:r w:rsidR="001C0EE5" w:rsidRPr="561C5EE5">
        <w:rPr>
          <w:rFonts w:ascii="Calibri-Italic" w:hAnsi="Calibri-Italic" w:cs="Calibri-Italic"/>
          <w:b/>
          <w:bCs/>
          <w:i/>
          <w:iCs/>
          <w:color w:val="000000"/>
          <w:kern w:val="0"/>
          <w:sz w:val="26"/>
          <w:szCs w:val="26"/>
          <w:u w:val="single"/>
        </w:rPr>
        <w:t xml:space="preserve">romissory </w:t>
      </w:r>
      <w:r w:rsidRPr="561C5EE5">
        <w:rPr>
          <w:rFonts w:ascii="Calibri-Italic" w:hAnsi="Calibri-Italic" w:cs="Calibri-Italic"/>
          <w:b/>
          <w:bCs/>
          <w:i/>
          <w:iCs/>
          <w:color w:val="000000"/>
          <w:kern w:val="0"/>
          <w:sz w:val="26"/>
          <w:szCs w:val="26"/>
          <w:u w:val="single"/>
        </w:rPr>
        <w:t>N</w:t>
      </w:r>
      <w:r w:rsidR="189BE5D5" w:rsidRPr="561C5EE5">
        <w:rPr>
          <w:rFonts w:ascii="Calibri-Italic" w:hAnsi="Calibri-Italic" w:cs="Calibri-Italic"/>
          <w:b/>
          <w:bCs/>
          <w:i/>
          <w:iCs/>
          <w:color w:val="000000"/>
          <w:kern w:val="0"/>
          <w:sz w:val="26"/>
          <w:szCs w:val="26"/>
          <w:u w:val="single"/>
        </w:rPr>
        <w:t>ote</w:t>
      </w:r>
      <w:r w:rsidR="00803E45" w:rsidRPr="561C5EE5">
        <w:rPr>
          <w:rFonts w:ascii="Calibri-Italic" w:hAnsi="Calibri-Italic" w:cs="Calibri-Italic"/>
          <w:b/>
          <w:bCs/>
          <w:i/>
          <w:iCs/>
          <w:color w:val="000000"/>
          <w:kern w:val="0"/>
          <w:sz w:val="26"/>
          <w:szCs w:val="26"/>
          <w:u w:val="single"/>
        </w:rPr>
        <w:t xml:space="preserve"> (‘CPN’)</w:t>
      </w:r>
      <w:r w:rsidRPr="561C5EE5">
        <w:rPr>
          <w:rFonts w:ascii="Calibri-Italic" w:hAnsi="Calibri-Italic" w:cs="Calibri-Italic"/>
          <w:b/>
          <w:bCs/>
          <w:i/>
          <w:iCs/>
          <w:color w:val="000000"/>
          <w:kern w:val="0"/>
          <w:sz w:val="26"/>
          <w:szCs w:val="26"/>
          <w:u w:val="single"/>
        </w:rPr>
        <w:t>?</w:t>
      </w:r>
    </w:p>
    <w:p w14:paraId="21DBF0CF" w14:textId="77777777" w:rsidR="00BD3727" w:rsidRPr="00B958A6" w:rsidRDefault="00BD3727" w:rsidP="00BD3727">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0DB20719" w14:textId="77777777" w:rsidR="00BD3727" w:rsidRDefault="00BD3727" w:rsidP="00BD3727">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Up to $250,000 there is no threshold. A forgiveness threshold will </w:t>
      </w:r>
      <w:proofErr w:type="gramStart"/>
      <w:r>
        <w:rPr>
          <w:rFonts w:ascii="Calibri" w:hAnsi="Calibri" w:cs="Calibri"/>
          <w:color w:val="000000"/>
          <w:kern w:val="0"/>
          <w:sz w:val="24"/>
          <w:szCs w:val="24"/>
        </w:rPr>
        <w:t>be included</w:t>
      </w:r>
      <w:proofErr w:type="gramEnd"/>
      <w:r>
        <w:rPr>
          <w:rFonts w:ascii="Calibri" w:hAnsi="Calibri" w:cs="Calibri"/>
          <w:color w:val="000000"/>
          <w:kern w:val="0"/>
          <w:sz w:val="24"/>
          <w:szCs w:val="24"/>
        </w:rPr>
        <w:t xml:space="preserve"> with all CPNs issued after $250K in cumulative funding. You must pay and report on that threshold each year to keep a 1/</w:t>
      </w:r>
      <w:proofErr w:type="gramStart"/>
      <w:r>
        <w:rPr>
          <w:rFonts w:ascii="Calibri" w:hAnsi="Calibri" w:cs="Calibri"/>
          <w:color w:val="000000"/>
          <w:kern w:val="0"/>
          <w:sz w:val="24"/>
          <w:szCs w:val="24"/>
        </w:rPr>
        <w:t>9</w:t>
      </w:r>
      <w:r>
        <w:rPr>
          <w:rFonts w:ascii="Calibri" w:hAnsi="Calibri" w:cs="Calibri"/>
          <w:color w:val="000000"/>
          <w:kern w:val="0"/>
          <w:sz w:val="17"/>
          <w:szCs w:val="17"/>
        </w:rPr>
        <w:t>th</w:t>
      </w:r>
      <w:proofErr w:type="gramEnd"/>
      <w:r>
        <w:rPr>
          <w:rFonts w:ascii="Calibri" w:hAnsi="Calibri" w:cs="Calibri"/>
          <w:color w:val="000000"/>
          <w:kern w:val="0"/>
          <w:sz w:val="17"/>
          <w:szCs w:val="17"/>
        </w:rPr>
        <w:t xml:space="preserve"> </w:t>
      </w:r>
      <w:r>
        <w:rPr>
          <w:rFonts w:ascii="Calibri" w:hAnsi="Calibri" w:cs="Calibri"/>
          <w:color w:val="000000"/>
          <w:kern w:val="0"/>
          <w:sz w:val="24"/>
          <w:szCs w:val="24"/>
        </w:rPr>
        <w:t>of the funding. If you fall short, then the lesser of a 1/9</w:t>
      </w:r>
      <w:r>
        <w:rPr>
          <w:rFonts w:ascii="Calibri" w:hAnsi="Calibri" w:cs="Calibri"/>
          <w:color w:val="000000"/>
          <w:kern w:val="0"/>
          <w:sz w:val="17"/>
          <w:szCs w:val="17"/>
        </w:rPr>
        <w:t xml:space="preserve">th </w:t>
      </w:r>
      <w:r>
        <w:rPr>
          <w:rFonts w:ascii="Calibri" w:hAnsi="Calibri" w:cs="Calibri"/>
          <w:color w:val="000000"/>
          <w:kern w:val="0"/>
          <w:sz w:val="24"/>
          <w:szCs w:val="24"/>
        </w:rPr>
        <w:t>of the CPN or royalty shortfall amount is due for that year.</w:t>
      </w:r>
    </w:p>
    <w:p w14:paraId="6E0AF298" w14:textId="77777777" w:rsidR="00B958A6" w:rsidRDefault="00B958A6" w:rsidP="00B958A6">
      <w:pPr>
        <w:autoSpaceDE w:val="0"/>
        <w:autoSpaceDN w:val="0"/>
        <w:adjustRightInd w:val="0"/>
        <w:spacing w:after="0" w:line="240" w:lineRule="auto"/>
        <w:rPr>
          <w:rFonts w:ascii="Calibri" w:hAnsi="Calibri" w:cs="Calibri"/>
          <w:color w:val="000000"/>
          <w:kern w:val="0"/>
          <w:sz w:val="24"/>
          <w:szCs w:val="24"/>
        </w:rPr>
      </w:pPr>
    </w:p>
    <w:p w14:paraId="424BCF69" w14:textId="44542E45" w:rsidR="00B958A6" w:rsidRPr="004531FD" w:rsidRDefault="00B958A6" w:rsidP="00B958A6">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4531FD">
        <w:rPr>
          <w:rFonts w:ascii="Calibri-Italic" w:hAnsi="Calibri-Italic" w:cs="Calibri-Italic"/>
          <w:b/>
          <w:bCs/>
          <w:i/>
          <w:iCs/>
          <w:color w:val="000000"/>
          <w:kern w:val="0"/>
          <w:sz w:val="26"/>
          <w:szCs w:val="26"/>
          <w:u w:val="single"/>
        </w:rPr>
        <w:t xml:space="preserve">Will the </w:t>
      </w:r>
      <w:r w:rsidR="00466D7B">
        <w:rPr>
          <w:rFonts w:ascii="Calibri-Italic" w:hAnsi="Calibri-Italic" w:cs="Calibri-Italic"/>
          <w:b/>
          <w:bCs/>
          <w:i/>
          <w:iCs/>
          <w:color w:val="000000"/>
          <w:kern w:val="0"/>
          <w:sz w:val="26"/>
          <w:szCs w:val="26"/>
          <w:u w:val="single"/>
        </w:rPr>
        <w:t>b</w:t>
      </w:r>
      <w:r w:rsidRPr="004531FD">
        <w:rPr>
          <w:rFonts w:ascii="Calibri-Italic" w:hAnsi="Calibri-Italic" w:cs="Calibri-Italic"/>
          <w:b/>
          <w:bCs/>
          <w:i/>
          <w:iCs/>
          <w:color w:val="000000"/>
          <w:kern w:val="0"/>
          <w:sz w:val="26"/>
          <w:szCs w:val="26"/>
          <w:u w:val="single"/>
        </w:rPr>
        <w:t xml:space="preserve">roker </w:t>
      </w:r>
      <w:proofErr w:type="gramStart"/>
      <w:r w:rsidRPr="004531FD">
        <w:rPr>
          <w:rFonts w:ascii="Calibri-Italic" w:hAnsi="Calibri-Italic" w:cs="Calibri-Italic"/>
          <w:b/>
          <w:bCs/>
          <w:i/>
          <w:iCs/>
          <w:color w:val="000000"/>
          <w:kern w:val="0"/>
          <w:sz w:val="26"/>
          <w:szCs w:val="26"/>
          <w:u w:val="single"/>
        </w:rPr>
        <w:t>be required</w:t>
      </w:r>
      <w:proofErr w:type="gramEnd"/>
      <w:r w:rsidRPr="004531FD">
        <w:rPr>
          <w:rFonts w:ascii="Calibri-Italic" w:hAnsi="Calibri-Italic" w:cs="Calibri-Italic"/>
          <w:b/>
          <w:bCs/>
          <w:i/>
          <w:iCs/>
          <w:color w:val="000000"/>
          <w:kern w:val="0"/>
          <w:sz w:val="26"/>
          <w:szCs w:val="26"/>
          <w:u w:val="single"/>
        </w:rPr>
        <w:t xml:space="preserve"> to sign a C</w:t>
      </w:r>
      <w:r w:rsidR="001C0EE5">
        <w:rPr>
          <w:rFonts w:ascii="Calibri-Italic" w:hAnsi="Calibri-Italic" w:cs="Calibri-Italic"/>
          <w:b/>
          <w:bCs/>
          <w:i/>
          <w:iCs/>
          <w:color w:val="000000"/>
          <w:kern w:val="0"/>
          <w:sz w:val="26"/>
          <w:szCs w:val="26"/>
          <w:u w:val="single"/>
        </w:rPr>
        <w:t>onversion Promissory Note (‘CPN’)</w:t>
      </w:r>
      <w:r w:rsidRPr="004531FD">
        <w:rPr>
          <w:rFonts w:ascii="Calibri-Italic" w:hAnsi="Calibri-Italic" w:cs="Calibri-Italic"/>
          <w:b/>
          <w:bCs/>
          <w:i/>
          <w:iCs/>
          <w:color w:val="000000"/>
          <w:kern w:val="0"/>
          <w:sz w:val="26"/>
          <w:szCs w:val="26"/>
          <w:u w:val="single"/>
        </w:rPr>
        <w:t>?</w:t>
      </w:r>
    </w:p>
    <w:p w14:paraId="4FA910D3" w14:textId="77777777" w:rsidR="00B958A6" w:rsidRPr="00B958A6" w:rsidRDefault="00B958A6" w:rsidP="00B958A6">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3ECCDEA4" w14:textId="649D768D" w:rsidR="00B958A6" w:rsidRDefault="00B958A6" w:rsidP="00B958A6">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Yes. All fundings for the Agent Recruitment Program will </w:t>
      </w:r>
      <w:proofErr w:type="gramStart"/>
      <w:r>
        <w:rPr>
          <w:rFonts w:ascii="Calibri" w:hAnsi="Calibri" w:cs="Calibri"/>
          <w:color w:val="000000"/>
          <w:kern w:val="0"/>
          <w:sz w:val="24"/>
          <w:szCs w:val="24"/>
        </w:rPr>
        <w:t>be paid</w:t>
      </w:r>
      <w:proofErr w:type="gramEnd"/>
      <w:r>
        <w:rPr>
          <w:rFonts w:ascii="Calibri" w:hAnsi="Calibri" w:cs="Calibri"/>
          <w:color w:val="000000"/>
          <w:kern w:val="0"/>
          <w:sz w:val="24"/>
          <w:szCs w:val="24"/>
        </w:rPr>
        <w:t xml:space="preserve"> via a</w:t>
      </w:r>
      <w:r w:rsidR="00FA6D0A">
        <w:rPr>
          <w:rFonts w:ascii="Calibri" w:hAnsi="Calibri" w:cs="Calibri"/>
          <w:color w:val="000000"/>
          <w:kern w:val="0"/>
          <w:sz w:val="24"/>
          <w:szCs w:val="24"/>
        </w:rPr>
        <w:t xml:space="preserve"> </w:t>
      </w:r>
      <w:r>
        <w:rPr>
          <w:rFonts w:ascii="Calibri" w:hAnsi="Calibri" w:cs="Calibri"/>
          <w:color w:val="000000"/>
          <w:kern w:val="0"/>
          <w:sz w:val="24"/>
          <w:szCs w:val="24"/>
        </w:rPr>
        <w:t xml:space="preserve">Conversion Promissory Note. Brokers will </w:t>
      </w:r>
      <w:proofErr w:type="gramStart"/>
      <w:r>
        <w:rPr>
          <w:rFonts w:ascii="Calibri" w:hAnsi="Calibri" w:cs="Calibri"/>
          <w:color w:val="000000"/>
          <w:kern w:val="0"/>
          <w:sz w:val="24"/>
          <w:szCs w:val="24"/>
        </w:rPr>
        <w:t>be required</w:t>
      </w:r>
      <w:proofErr w:type="gramEnd"/>
      <w:r>
        <w:rPr>
          <w:rFonts w:ascii="Calibri" w:hAnsi="Calibri" w:cs="Calibri"/>
          <w:color w:val="000000"/>
          <w:kern w:val="0"/>
          <w:sz w:val="24"/>
          <w:szCs w:val="24"/>
        </w:rPr>
        <w:t xml:space="preserve"> to sign a CPN with a 9-</w:t>
      </w:r>
      <w:r w:rsidR="00FA6D0A">
        <w:rPr>
          <w:rFonts w:ascii="Calibri" w:hAnsi="Calibri" w:cs="Calibri"/>
          <w:color w:val="000000"/>
          <w:kern w:val="0"/>
          <w:sz w:val="24"/>
          <w:szCs w:val="24"/>
        </w:rPr>
        <w:t xml:space="preserve"> </w:t>
      </w:r>
      <w:r>
        <w:rPr>
          <w:rFonts w:ascii="Calibri" w:hAnsi="Calibri" w:cs="Calibri"/>
          <w:color w:val="000000"/>
          <w:kern w:val="0"/>
          <w:sz w:val="24"/>
          <w:szCs w:val="24"/>
        </w:rPr>
        <w:t>year term to receive the incentive.</w:t>
      </w:r>
    </w:p>
    <w:p w14:paraId="7B4339B2" w14:textId="77777777" w:rsidR="005F373C" w:rsidRDefault="005F373C" w:rsidP="00B958A6">
      <w:pPr>
        <w:autoSpaceDE w:val="0"/>
        <w:autoSpaceDN w:val="0"/>
        <w:adjustRightInd w:val="0"/>
        <w:spacing w:after="0" w:line="240" w:lineRule="auto"/>
        <w:rPr>
          <w:rFonts w:ascii="Calibri" w:hAnsi="Calibri" w:cs="Calibri"/>
          <w:color w:val="000000"/>
          <w:kern w:val="0"/>
          <w:sz w:val="24"/>
          <w:szCs w:val="24"/>
        </w:rPr>
      </w:pPr>
    </w:p>
    <w:p w14:paraId="6644EA7F" w14:textId="07710571" w:rsidR="005F373C" w:rsidRPr="004531FD" w:rsidRDefault="005F373C" w:rsidP="005F373C">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4531FD">
        <w:rPr>
          <w:rFonts w:ascii="Calibri-Italic" w:hAnsi="Calibri-Italic" w:cs="Calibri-Italic"/>
          <w:b/>
          <w:bCs/>
          <w:i/>
          <w:iCs/>
          <w:color w:val="000000"/>
          <w:kern w:val="0"/>
          <w:sz w:val="26"/>
          <w:szCs w:val="26"/>
          <w:u w:val="single"/>
        </w:rPr>
        <w:t xml:space="preserve">Who </w:t>
      </w:r>
      <w:proofErr w:type="gramStart"/>
      <w:r w:rsidRPr="004531FD">
        <w:rPr>
          <w:rFonts w:ascii="Calibri-Italic" w:hAnsi="Calibri-Italic" w:cs="Calibri-Italic"/>
          <w:b/>
          <w:bCs/>
          <w:i/>
          <w:iCs/>
          <w:color w:val="000000"/>
          <w:kern w:val="0"/>
          <w:sz w:val="26"/>
          <w:szCs w:val="26"/>
          <w:u w:val="single"/>
        </w:rPr>
        <w:t>is required</w:t>
      </w:r>
      <w:proofErr w:type="gramEnd"/>
      <w:r w:rsidRPr="004531FD">
        <w:rPr>
          <w:rFonts w:ascii="Calibri-Italic" w:hAnsi="Calibri-Italic" w:cs="Calibri-Italic"/>
          <w:b/>
          <w:bCs/>
          <w:i/>
          <w:iCs/>
          <w:color w:val="000000"/>
          <w:kern w:val="0"/>
          <w:sz w:val="26"/>
          <w:szCs w:val="26"/>
          <w:u w:val="single"/>
        </w:rPr>
        <w:t xml:space="preserve"> to sign the C</w:t>
      </w:r>
      <w:r w:rsidR="001C0EE5">
        <w:rPr>
          <w:rFonts w:ascii="Calibri-Italic" w:hAnsi="Calibri-Italic" w:cs="Calibri-Italic"/>
          <w:b/>
          <w:bCs/>
          <w:i/>
          <w:iCs/>
          <w:color w:val="000000"/>
          <w:kern w:val="0"/>
          <w:sz w:val="26"/>
          <w:szCs w:val="26"/>
          <w:u w:val="single"/>
        </w:rPr>
        <w:t>onversion Promissory Note (‘CPN’)</w:t>
      </w:r>
      <w:r w:rsidRPr="004531FD">
        <w:rPr>
          <w:rFonts w:ascii="Calibri-Italic" w:hAnsi="Calibri-Italic" w:cs="Calibri-Italic"/>
          <w:b/>
          <w:bCs/>
          <w:i/>
          <w:iCs/>
          <w:color w:val="000000"/>
          <w:kern w:val="0"/>
          <w:sz w:val="26"/>
          <w:szCs w:val="26"/>
          <w:u w:val="single"/>
        </w:rPr>
        <w:t>?</w:t>
      </w:r>
    </w:p>
    <w:p w14:paraId="7CE500D2" w14:textId="77777777" w:rsidR="005F373C" w:rsidRPr="00B958A6" w:rsidRDefault="005F373C" w:rsidP="005F373C">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33465E25" w14:textId="30628637" w:rsidR="005F373C" w:rsidRDefault="005F373C" w:rsidP="005F373C">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The CPN </w:t>
      </w:r>
      <w:proofErr w:type="gramStart"/>
      <w:r>
        <w:rPr>
          <w:rFonts w:ascii="Calibri" w:hAnsi="Calibri" w:cs="Calibri"/>
          <w:color w:val="000000"/>
          <w:kern w:val="0"/>
          <w:sz w:val="24"/>
          <w:szCs w:val="24"/>
        </w:rPr>
        <w:t>is required</w:t>
      </w:r>
      <w:proofErr w:type="gramEnd"/>
      <w:r>
        <w:rPr>
          <w:rFonts w:ascii="Calibri" w:hAnsi="Calibri" w:cs="Calibri"/>
          <w:color w:val="000000"/>
          <w:kern w:val="0"/>
          <w:sz w:val="24"/>
          <w:szCs w:val="24"/>
        </w:rPr>
        <w:t xml:space="preserve"> to be signed by the legal entity (as maker), and all owners and</w:t>
      </w:r>
      <w:r w:rsidR="002B4E01">
        <w:rPr>
          <w:rFonts w:ascii="Calibri" w:hAnsi="Calibri" w:cs="Calibri"/>
          <w:color w:val="000000"/>
          <w:kern w:val="0"/>
          <w:sz w:val="24"/>
          <w:szCs w:val="24"/>
        </w:rPr>
        <w:t xml:space="preserve"> </w:t>
      </w:r>
      <w:r>
        <w:rPr>
          <w:rFonts w:ascii="Calibri" w:hAnsi="Calibri" w:cs="Calibri"/>
          <w:color w:val="000000"/>
          <w:kern w:val="0"/>
          <w:sz w:val="24"/>
          <w:szCs w:val="24"/>
        </w:rPr>
        <w:t>spouses (as co-makers) where applicable.</w:t>
      </w:r>
    </w:p>
    <w:p w14:paraId="3F420F61" w14:textId="77777777" w:rsidR="00B958A6" w:rsidRDefault="00B958A6" w:rsidP="00B958A6">
      <w:pPr>
        <w:autoSpaceDE w:val="0"/>
        <w:autoSpaceDN w:val="0"/>
        <w:adjustRightInd w:val="0"/>
        <w:spacing w:after="0" w:line="240" w:lineRule="auto"/>
        <w:rPr>
          <w:rFonts w:ascii="Calibri" w:hAnsi="Calibri" w:cs="Calibri"/>
          <w:color w:val="000000"/>
          <w:kern w:val="0"/>
          <w:sz w:val="24"/>
          <w:szCs w:val="24"/>
        </w:rPr>
      </w:pPr>
    </w:p>
    <w:p w14:paraId="7AAAD4A4" w14:textId="64103D87" w:rsidR="00B958A6" w:rsidRPr="000D19EA" w:rsidRDefault="00B958A6" w:rsidP="00B958A6">
      <w:pPr>
        <w:autoSpaceDE w:val="0"/>
        <w:autoSpaceDN w:val="0"/>
        <w:adjustRightInd w:val="0"/>
        <w:spacing w:after="0" w:line="240" w:lineRule="auto"/>
        <w:rPr>
          <w:rFonts w:ascii="Calibri-Italic" w:hAnsi="Calibri-Italic" w:cs="Calibri-Italic"/>
          <w:b/>
          <w:bCs/>
          <w:i/>
          <w:iCs/>
          <w:color w:val="000000"/>
          <w:kern w:val="0"/>
          <w:sz w:val="26"/>
          <w:szCs w:val="26"/>
          <w:u w:val="single"/>
        </w:rPr>
      </w:pPr>
      <w:r w:rsidRPr="004531FD">
        <w:rPr>
          <w:rFonts w:ascii="Calibri-Italic" w:hAnsi="Calibri-Italic" w:cs="Calibri-Italic"/>
          <w:b/>
          <w:bCs/>
          <w:i/>
          <w:iCs/>
          <w:color w:val="000000"/>
          <w:kern w:val="0"/>
          <w:sz w:val="26"/>
          <w:szCs w:val="26"/>
          <w:u w:val="single"/>
        </w:rPr>
        <w:t>Once you exceed the $250,000 pay out, are those thresholds based on a company minimum, or</w:t>
      </w:r>
      <w:r w:rsidR="00E13338">
        <w:rPr>
          <w:rFonts w:ascii="Calibri-Italic" w:hAnsi="Calibri-Italic" w:cs="Calibri-Italic"/>
          <w:b/>
          <w:bCs/>
          <w:i/>
          <w:iCs/>
          <w:color w:val="000000"/>
          <w:kern w:val="0"/>
          <w:sz w:val="26"/>
          <w:szCs w:val="26"/>
          <w:u w:val="single"/>
        </w:rPr>
        <w:t xml:space="preserve"> </w:t>
      </w:r>
      <w:r w:rsidRPr="000D19EA">
        <w:rPr>
          <w:rFonts w:ascii="Calibri-Italic" w:hAnsi="Calibri-Italic" w:cs="Calibri-Italic"/>
          <w:b/>
          <w:bCs/>
          <w:i/>
          <w:iCs/>
          <w:color w:val="000000"/>
          <w:kern w:val="0"/>
          <w:sz w:val="26"/>
          <w:szCs w:val="26"/>
          <w:u w:val="single"/>
        </w:rPr>
        <w:t>are they agent specific?</w:t>
      </w:r>
    </w:p>
    <w:p w14:paraId="2543D356" w14:textId="77777777" w:rsidR="00B958A6" w:rsidRDefault="00B958A6" w:rsidP="00B958A6">
      <w:pPr>
        <w:autoSpaceDE w:val="0"/>
        <w:autoSpaceDN w:val="0"/>
        <w:adjustRightInd w:val="0"/>
        <w:spacing w:after="0" w:line="240" w:lineRule="auto"/>
        <w:rPr>
          <w:rFonts w:ascii="Calibri-Italic" w:hAnsi="Calibri-Italic" w:cs="Calibri-Italic"/>
          <w:i/>
          <w:iCs/>
          <w:color w:val="000000"/>
          <w:kern w:val="0"/>
          <w:sz w:val="24"/>
          <w:szCs w:val="24"/>
        </w:rPr>
      </w:pPr>
    </w:p>
    <w:p w14:paraId="299105E2" w14:textId="4EC3AB98" w:rsidR="00B958A6" w:rsidRDefault="00B958A6" w:rsidP="00B958A6">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It is not agent specific. It is based on the incremental GCI recruited plus the greater</w:t>
      </w:r>
      <w:r w:rsidR="008D44EB">
        <w:rPr>
          <w:rFonts w:ascii="Calibri" w:hAnsi="Calibri" w:cs="Calibri"/>
          <w:color w:val="000000"/>
          <w:kern w:val="0"/>
          <w:sz w:val="24"/>
          <w:szCs w:val="24"/>
        </w:rPr>
        <w:t xml:space="preserve"> </w:t>
      </w:r>
      <w:r>
        <w:rPr>
          <w:rFonts w:ascii="Calibri" w:hAnsi="Calibri" w:cs="Calibri"/>
          <w:color w:val="000000"/>
          <w:kern w:val="0"/>
          <w:sz w:val="24"/>
          <w:szCs w:val="24"/>
        </w:rPr>
        <w:t>of the highest CPN threshold currently on file or prior year’s GCI. The threshold is</w:t>
      </w:r>
      <w:r w:rsidR="008D44EB">
        <w:rPr>
          <w:rFonts w:ascii="Calibri" w:hAnsi="Calibri" w:cs="Calibri"/>
          <w:color w:val="000000"/>
          <w:kern w:val="0"/>
          <w:sz w:val="24"/>
          <w:szCs w:val="24"/>
        </w:rPr>
        <w:t xml:space="preserve"> </w:t>
      </w:r>
      <w:r>
        <w:rPr>
          <w:rFonts w:ascii="Calibri" w:hAnsi="Calibri" w:cs="Calibri"/>
          <w:color w:val="000000"/>
          <w:kern w:val="0"/>
          <w:sz w:val="24"/>
          <w:szCs w:val="24"/>
        </w:rPr>
        <w:t xml:space="preserve">based on the </w:t>
      </w:r>
      <w:r w:rsidR="002B4E01">
        <w:rPr>
          <w:rFonts w:ascii="Calibri" w:hAnsi="Calibri" w:cs="Calibri"/>
          <w:color w:val="000000"/>
          <w:kern w:val="0"/>
          <w:sz w:val="24"/>
          <w:szCs w:val="24"/>
        </w:rPr>
        <w:t xml:space="preserve"> </w:t>
      </w:r>
      <w:r>
        <w:rPr>
          <w:rFonts w:ascii="Calibri" w:hAnsi="Calibri" w:cs="Calibri"/>
          <w:color w:val="000000"/>
          <w:kern w:val="0"/>
          <w:sz w:val="24"/>
          <w:szCs w:val="24"/>
        </w:rPr>
        <w:t>company level performance.</w:t>
      </w:r>
    </w:p>
    <w:p w14:paraId="056E631A" w14:textId="77777777" w:rsidR="00B958A6" w:rsidRDefault="00B958A6" w:rsidP="00B958A6">
      <w:pPr>
        <w:autoSpaceDE w:val="0"/>
        <w:autoSpaceDN w:val="0"/>
        <w:adjustRightInd w:val="0"/>
        <w:spacing w:after="0" w:line="240" w:lineRule="auto"/>
        <w:rPr>
          <w:rFonts w:ascii="Calibri" w:hAnsi="Calibri" w:cs="Calibri"/>
          <w:color w:val="000000"/>
          <w:kern w:val="0"/>
          <w:sz w:val="24"/>
          <w:szCs w:val="24"/>
        </w:rPr>
      </w:pPr>
    </w:p>
    <w:p w14:paraId="5417EB4C" w14:textId="77777777" w:rsidR="00770752" w:rsidRPr="004531FD" w:rsidRDefault="00770752" w:rsidP="00770752">
      <w:pPr>
        <w:rPr>
          <w:rFonts w:cstheme="minorHAnsi"/>
          <w:b/>
          <w:bCs/>
          <w:i/>
          <w:iCs/>
          <w:sz w:val="26"/>
          <w:szCs w:val="26"/>
          <w:u w:val="single"/>
        </w:rPr>
      </w:pPr>
      <w:r w:rsidRPr="004531FD">
        <w:rPr>
          <w:rFonts w:cstheme="minorHAnsi"/>
          <w:b/>
          <w:bCs/>
          <w:i/>
          <w:iCs/>
          <w:sz w:val="26"/>
          <w:szCs w:val="26"/>
          <w:u w:val="single"/>
        </w:rPr>
        <w:t>How will I receive the C</w:t>
      </w:r>
      <w:r>
        <w:rPr>
          <w:rFonts w:cstheme="minorHAnsi"/>
          <w:b/>
          <w:bCs/>
          <w:i/>
          <w:iCs/>
          <w:sz w:val="26"/>
          <w:szCs w:val="26"/>
          <w:u w:val="single"/>
        </w:rPr>
        <w:t>onversion Promissory Notes (‘C</w:t>
      </w:r>
      <w:r w:rsidRPr="004531FD">
        <w:rPr>
          <w:rFonts w:cstheme="minorHAnsi"/>
          <w:b/>
          <w:bCs/>
          <w:i/>
          <w:iCs/>
          <w:sz w:val="26"/>
          <w:szCs w:val="26"/>
          <w:u w:val="single"/>
        </w:rPr>
        <w:t>PN</w:t>
      </w:r>
      <w:r>
        <w:rPr>
          <w:rFonts w:cstheme="minorHAnsi"/>
          <w:b/>
          <w:bCs/>
          <w:i/>
          <w:iCs/>
          <w:sz w:val="26"/>
          <w:szCs w:val="26"/>
          <w:u w:val="single"/>
        </w:rPr>
        <w:t>’) for signature</w:t>
      </w:r>
      <w:r w:rsidRPr="004531FD">
        <w:rPr>
          <w:rFonts w:cstheme="minorHAnsi"/>
          <w:b/>
          <w:bCs/>
          <w:i/>
          <w:iCs/>
          <w:sz w:val="26"/>
          <w:szCs w:val="26"/>
          <w:u w:val="single"/>
        </w:rPr>
        <w:t>?</w:t>
      </w:r>
    </w:p>
    <w:p w14:paraId="34AA975B" w14:textId="77777777" w:rsidR="00770752" w:rsidRPr="004531FD" w:rsidRDefault="00770752" w:rsidP="00770752">
      <w:pPr>
        <w:rPr>
          <w:sz w:val="24"/>
          <w:szCs w:val="24"/>
        </w:rPr>
      </w:pPr>
      <w:r w:rsidRPr="004531FD">
        <w:rPr>
          <w:sz w:val="24"/>
          <w:szCs w:val="24"/>
        </w:rPr>
        <w:t xml:space="preserve">All CPNs </w:t>
      </w:r>
      <w:proofErr w:type="gramStart"/>
      <w:r w:rsidRPr="004531FD">
        <w:rPr>
          <w:sz w:val="24"/>
          <w:szCs w:val="24"/>
        </w:rPr>
        <w:t>are sent</w:t>
      </w:r>
      <w:proofErr w:type="gramEnd"/>
      <w:r w:rsidRPr="004531FD">
        <w:rPr>
          <w:sz w:val="24"/>
          <w:szCs w:val="24"/>
        </w:rPr>
        <w:t xml:space="preserve"> via DocuSign. </w:t>
      </w:r>
    </w:p>
    <w:p w14:paraId="0F7D423F" w14:textId="5FB8DEB1" w:rsidR="00770752" w:rsidRPr="004531FD" w:rsidRDefault="00770752" w:rsidP="00770752">
      <w:pPr>
        <w:rPr>
          <w:sz w:val="24"/>
          <w:szCs w:val="24"/>
        </w:rPr>
      </w:pPr>
      <w:r>
        <w:rPr>
          <w:sz w:val="24"/>
          <w:szCs w:val="24"/>
        </w:rPr>
        <w:t xml:space="preserve">For brokers located in Washington state, a wet signature </w:t>
      </w:r>
      <w:proofErr w:type="gramStart"/>
      <w:r>
        <w:rPr>
          <w:sz w:val="24"/>
          <w:szCs w:val="24"/>
        </w:rPr>
        <w:t>is required</w:t>
      </w:r>
      <w:proofErr w:type="gramEnd"/>
      <w:r>
        <w:rPr>
          <w:sz w:val="24"/>
          <w:szCs w:val="24"/>
        </w:rPr>
        <w:t xml:space="preserve"> on the CPN. The CPN </w:t>
      </w:r>
      <w:proofErr w:type="gramStart"/>
      <w:r>
        <w:rPr>
          <w:sz w:val="24"/>
          <w:szCs w:val="24"/>
        </w:rPr>
        <w:t>is sent</w:t>
      </w:r>
      <w:proofErr w:type="gramEnd"/>
      <w:r>
        <w:rPr>
          <w:sz w:val="24"/>
          <w:szCs w:val="24"/>
        </w:rPr>
        <w:t xml:space="preserve"> via DocuSign for you to print to sign. T</w:t>
      </w:r>
      <w:r w:rsidRPr="004531FD">
        <w:rPr>
          <w:sz w:val="24"/>
          <w:szCs w:val="24"/>
        </w:rPr>
        <w:t xml:space="preserve">he fully signed hard copy of the CPN must </w:t>
      </w:r>
      <w:proofErr w:type="gramStart"/>
      <w:r w:rsidRPr="004531FD">
        <w:rPr>
          <w:sz w:val="24"/>
          <w:szCs w:val="24"/>
        </w:rPr>
        <w:t>be returned</w:t>
      </w:r>
      <w:proofErr w:type="gramEnd"/>
      <w:r w:rsidRPr="004531FD">
        <w:rPr>
          <w:sz w:val="24"/>
          <w:szCs w:val="24"/>
        </w:rPr>
        <w:t xml:space="preserve"> to Anywhere corporate office. Further instructions will </w:t>
      </w:r>
      <w:proofErr w:type="gramStart"/>
      <w:r w:rsidRPr="004531FD">
        <w:rPr>
          <w:sz w:val="24"/>
          <w:szCs w:val="24"/>
        </w:rPr>
        <w:t>be provided</w:t>
      </w:r>
      <w:proofErr w:type="gramEnd"/>
      <w:r w:rsidRPr="004531FD">
        <w:rPr>
          <w:sz w:val="24"/>
          <w:szCs w:val="24"/>
        </w:rPr>
        <w:t xml:space="preserve"> in </w:t>
      </w:r>
      <w:r w:rsidR="0077618E" w:rsidRPr="004531FD">
        <w:rPr>
          <w:sz w:val="24"/>
          <w:szCs w:val="24"/>
        </w:rPr>
        <w:t>DocuSign</w:t>
      </w:r>
      <w:r w:rsidRPr="004531FD">
        <w:rPr>
          <w:sz w:val="24"/>
          <w:szCs w:val="24"/>
        </w:rPr>
        <w:t>.</w:t>
      </w:r>
    </w:p>
    <w:p w14:paraId="19971AE3" w14:textId="77777777" w:rsidR="00997DDA" w:rsidRDefault="00997DDA" w:rsidP="00B958A6">
      <w:pPr>
        <w:autoSpaceDE w:val="0"/>
        <w:autoSpaceDN w:val="0"/>
        <w:adjustRightInd w:val="0"/>
        <w:spacing w:after="0" w:line="240" w:lineRule="auto"/>
        <w:rPr>
          <w:rFonts w:cstheme="minorHAnsi"/>
          <w:b/>
          <w:bCs/>
          <w:i/>
          <w:iCs/>
          <w:color w:val="000000"/>
          <w:kern w:val="0"/>
          <w:sz w:val="26"/>
          <w:szCs w:val="26"/>
          <w:u w:val="single"/>
        </w:rPr>
      </w:pPr>
    </w:p>
    <w:p w14:paraId="5E06D08A" w14:textId="0DBC49CA" w:rsidR="00B958A6" w:rsidRPr="004531FD" w:rsidRDefault="00B958A6" w:rsidP="00B958A6">
      <w:pPr>
        <w:autoSpaceDE w:val="0"/>
        <w:autoSpaceDN w:val="0"/>
        <w:adjustRightInd w:val="0"/>
        <w:spacing w:after="0" w:line="240" w:lineRule="auto"/>
        <w:rPr>
          <w:rFonts w:cstheme="minorHAnsi"/>
          <w:b/>
          <w:bCs/>
          <w:i/>
          <w:iCs/>
          <w:color w:val="000000"/>
          <w:kern w:val="0"/>
          <w:sz w:val="26"/>
          <w:szCs w:val="26"/>
          <w:u w:val="single"/>
        </w:rPr>
      </w:pPr>
      <w:r w:rsidRPr="004531FD">
        <w:rPr>
          <w:rFonts w:cstheme="minorHAnsi"/>
          <w:b/>
          <w:bCs/>
          <w:i/>
          <w:iCs/>
          <w:color w:val="000000"/>
          <w:kern w:val="0"/>
          <w:sz w:val="26"/>
          <w:szCs w:val="26"/>
          <w:u w:val="single"/>
        </w:rPr>
        <w:t xml:space="preserve">When is </w:t>
      </w:r>
      <w:r w:rsidR="002638FB">
        <w:rPr>
          <w:rFonts w:cstheme="minorHAnsi"/>
          <w:b/>
          <w:bCs/>
          <w:i/>
          <w:iCs/>
          <w:color w:val="000000"/>
          <w:kern w:val="0"/>
          <w:sz w:val="26"/>
          <w:szCs w:val="26"/>
          <w:u w:val="single"/>
        </w:rPr>
        <w:t>Conversion Promissory Note p</w:t>
      </w:r>
      <w:r w:rsidR="00770752">
        <w:rPr>
          <w:rFonts w:cstheme="minorHAnsi"/>
          <w:b/>
          <w:bCs/>
          <w:i/>
          <w:iCs/>
          <w:color w:val="000000"/>
          <w:kern w:val="0"/>
          <w:sz w:val="26"/>
          <w:szCs w:val="26"/>
          <w:u w:val="single"/>
        </w:rPr>
        <w:t>ayment issued</w:t>
      </w:r>
      <w:r w:rsidRPr="004531FD">
        <w:rPr>
          <w:rFonts w:cstheme="minorHAnsi"/>
          <w:b/>
          <w:bCs/>
          <w:i/>
          <w:iCs/>
          <w:color w:val="000000"/>
          <w:kern w:val="0"/>
          <w:sz w:val="26"/>
          <w:szCs w:val="26"/>
          <w:u w:val="single"/>
        </w:rPr>
        <w:t>?</w:t>
      </w:r>
    </w:p>
    <w:p w14:paraId="68ED1411" w14:textId="77777777" w:rsidR="00B958A6" w:rsidRPr="00B958A6" w:rsidRDefault="00B958A6" w:rsidP="00B958A6">
      <w:pPr>
        <w:autoSpaceDE w:val="0"/>
        <w:autoSpaceDN w:val="0"/>
        <w:adjustRightInd w:val="0"/>
        <w:spacing w:after="0" w:line="240" w:lineRule="auto"/>
        <w:rPr>
          <w:rFonts w:ascii="Calibri-Italic" w:hAnsi="Calibri-Italic" w:cs="Calibri-Italic"/>
          <w:b/>
          <w:bCs/>
          <w:i/>
          <w:iCs/>
          <w:color w:val="000000"/>
          <w:kern w:val="0"/>
          <w:sz w:val="24"/>
          <w:szCs w:val="24"/>
          <w:u w:val="single"/>
        </w:rPr>
      </w:pPr>
    </w:p>
    <w:p w14:paraId="270CB12E" w14:textId="34B706DA" w:rsidR="00B958A6" w:rsidRDefault="00B958A6" w:rsidP="00B958A6">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Subject to satisfaction of all conditions for funding, funding will </w:t>
      </w:r>
      <w:proofErr w:type="gramStart"/>
      <w:r>
        <w:rPr>
          <w:rFonts w:ascii="Calibri" w:hAnsi="Calibri" w:cs="Calibri"/>
          <w:color w:val="000000"/>
          <w:kern w:val="0"/>
          <w:sz w:val="24"/>
          <w:szCs w:val="24"/>
        </w:rPr>
        <w:t>be disbursed</w:t>
      </w:r>
      <w:proofErr w:type="gramEnd"/>
      <w:r w:rsidR="005734EC">
        <w:rPr>
          <w:rFonts w:ascii="Calibri" w:hAnsi="Calibri" w:cs="Calibri"/>
          <w:color w:val="000000"/>
          <w:kern w:val="0"/>
          <w:sz w:val="24"/>
          <w:szCs w:val="24"/>
        </w:rPr>
        <w:t xml:space="preserve"> via direct deposit</w:t>
      </w:r>
      <w:r w:rsidR="001C0EE5">
        <w:rPr>
          <w:rFonts w:ascii="Calibri" w:hAnsi="Calibri" w:cs="Calibri"/>
          <w:color w:val="000000"/>
          <w:kern w:val="0"/>
          <w:sz w:val="24"/>
          <w:szCs w:val="24"/>
        </w:rPr>
        <w:t xml:space="preserve"> </w:t>
      </w:r>
      <w:r>
        <w:rPr>
          <w:rFonts w:ascii="Calibri" w:hAnsi="Calibri" w:cs="Calibri"/>
          <w:color w:val="000000"/>
          <w:kern w:val="0"/>
          <w:sz w:val="24"/>
          <w:szCs w:val="24"/>
        </w:rPr>
        <w:t xml:space="preserve">quarterly based on minimums of $20,000. If minimums </w:t>
      </w:r>
      <w:proofErr w:type="gramStart"/>
      <w:r>
        <w:rPr>
          <w:rFonts w:ascii="Calibri" w:hAnsi="Calibri" w:cs="Calibri"/>
          <w:color w:val="000000"/>
          <w:kern w:val="0"/>
          <w:sz w:val="24"/>
          <w:szCs w:val="24"/>
        </w:rPr>
        <w:t>are not met</w:t>
      </w:r>
      <w:proofErr w:type="gramEnd"/>
      <w:r>
        <w:rPr>
          <w:rFonts w:ascii="Calibri" w:hAnsi="Calibri" w:cs="Calibri"/>
          <w:color w:val="000000"/>
          <w:kern w:val="0"/>
          <w:sz w:val="24"/>
          <w:szCs w:val="24"/>
        </w:rPr>
        <w:t>, then funding</w:t>
      </w:r>
      <w:r w:rsidR="007F4EC2">
        <w:rPr>
          <w:rFonts w:ascii="Calibri" w:hAnsi="Calibri" w:cs="Calibri"/>
          <w:color w:val="000000"/>
          <w:kern w:val="0"/>
          <w:sz w:val="24"/>
          <w:szCs w:val="24"/>
        </w:rPr>
        <w:t xml:space="preserve"> </w:t>
      </w:r>
      <w:r>
        <w:rPr>
          <w:rFonts w:ascii="Calibri" w:hAnsi="Calibri" w:cs="Calibri"/>
          <w:color w:val="000000"/>
          <w:kern w:val="0"/>
          <w:sz w:val="24"/>
          <w:szCs w:val="24"/>
        </w:rPr>
        <w:t>will be disbursed after the subsequent quarter (Q2 and Q4).</w:t>
      </w:r>
      <w:r w:rsidR="00094811">
        <w:rPr>
          <w:rFonts w:ascii="Calibri" w:hAnsi="Calibri" w:cs="Calibri"/>
          <w:color w:val="000000"/>
          <w:kern w:val="0"/>
          <w:sz w:val="24"/>
          <w:szCs w:val="24"/>
        </w:rPr>
        <w:t xml:space="preserve"> Please refer to Section </w:t>
      </w:r>
      <w:r w:rsidR="007F4EC2">
        <w:rPr>
          <w:rFonts w:ascii="Calibri" w:hAnsi="Calibri" w:cs="Calibri"/>
          <w:color w:val="000000"/>
          <w:kern w:val="0"/>
          <w:sz w:val="24"/>
          <w:szCs w:val="24"/>
        </w:rPr>
        <w:t xml:space="preserve">1 E and 1F of the Recruitment Program Terms and Conditions. </w:t>
      </w:r>
    </w:p>
    <w:p w14:paraId="2B0DF14C" w14:textId="77777777" w:rsidR="00B958A6" w:rsidRDefault="00B958A6" w:rsidP="00B958A6">
      <w:pPr>
        <w:autoSpaceDE w:val="0"/>
        <w:autoSpaceDN w:val="0"/>
        <w:adjustRightInd w:val="0"/>
        <w:spacing w:after="0" w:line="240" w:lineRule="auto"/>
        <w:rPr>
          <w:rFonts w:ascii="Calibri" w:hAnsi="Calibri" w:cs="Calibri"/>
          <w:color w:val="000000"/>
          <w:kern w:val="0"/>
          <w:sz w:val="24"/>
          <w:szCs w:val="24"/>
        </w:rPr>
      </w:pPr>
    </w:p>
    <w:p w14:paraId="2DC9C547" w14:textId="77777777" w:rsidR="002F436D" w:rsidRDefault="002F436D" w:rsidP="00592FE6"/>
    <w:sectPr w:rsidR="002F436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2261" w14:textId="77777777" w:rsidR="00493373" w:rsidRDefault="00493373" w:rsidP="00545F76">
      <w:pPr>
        <w:spacing w:after="0" w:line="240" w:lineRule="auto"/>
      </w:pPr>
      <w:r>
        <w:separator/>
      </w:r>
    </w:p>
  </w:endnote>
  <w:endnote w:type="continuationSeparator" w:id="0">
    <w:p w14:paraId="6FEF78F5" w14:textId="77777777" w:rsidR="00493373" w:rsidRDefault="00493373" w:rsidP="00545F76">
      <w:pPr>
        <w:spacing w:after="0" w:line="240" w:lineRule="auto"/>
      </w:pPr>
      <w:r>
        <w:continuationSeparator/>
      </w:r>
    </w:p>
  </w:endnote>
  <w:endnote w:type="continuationNotice" w:id="1">
    <w:p w14:paraId="119870B3" w14:textId="77777777" w:rsidR="00493373" w:rsidRDefault="00493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053626"/>
      <w:docPartObj>
        <w:docPartGallery w:val="Page Numbers (Bottom of Page)"/>
        <w:docPartUnique/>
      </w:docPartObj>
    </w:sdtPr>
    <w:sdtEndPr>
      <w:rPr>
        <w:noProof/>
      </w:rPr>
    </w:sdtEndPr>
    <w:sdtContent>
      <w:p w14:paraId="71DC1B99" w14:textId="6C8C162C" w:rsidR="00FF1435" w:rsidRDefault="00FF14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C15685" w14:textId="77777777" w:rsidR="00FF1435" w:rsidRDefault="00FF1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CCAF" w14:textId="77777777" w:rsidR="00493373" w:rsidRDefault="00493373" w:rsidP="00545F76">
      <w:pPr>
        <w:spacing w:after="0" w:line="240" w:lineRule="auto"/>
      </w:pPr>
      <w:r>
        <w:separator/>
      </w:r>
    </w:p>
  </w:footnote>
  <w:footnote w:type="continuationSeparator" w:id="0">
    <w:p w14:paraId="5F576C13" w14:textId="77777777" w:rsidR="00493373" w:rsidRDefault="00493373" w:rsidP="00545F76">
      <w:pPr>
        <w:spacing w:after="0" w:line="240" w:lineRule="auto"/>
      </w:pPr>
      <w:r>
        <w:continuationSeparator/>
      </w:r>
    </w:p>
  </w:footnote>
  <w:footnote w:type="continuationNotice" w:id="1">
    <w:p w14:paraId="43D02556" w14:textId="77777777" w:rsidR="00493373" w:rsidRDefault="00493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2AE3" w14:textId="0E8E2DE3" w:rsidR="00545F76" w:rsidRPr="009D6A51" w:rsidRDefault="00545F76" w:rsidP="00545F76">
    <w:pPr>
      <w:autoSpaceDE w:val="0"/>
      <w:autoSpaceDN w:val="0"/>
      <w:adjustRightInd w:val="0"/>
      <w:spacing w:after="0" w:line="240" w:lineRule="auto"/>
      <w:jc w:val="center"/>
      <w:rPr>
        <w:rFonts w:ascii="Calibri" w:hAnsi="Calibri" w:cs="Calibri"/>
        <w:b/>
        <w:bCs/>
        <w:color w:val="002060"/>
        <w:kern w:val="0"/>
        <w:sz w:val="48"/>
        <w:szCs w:val="48"/>
      </w:rPr>
    </w:pPr>
    <w:r w:rsidRPr="009D6A51">
      <w:rPr>
        <w:rFonts w:ascii="Calibri" w:hAnsi="Calibri" w:cs="Calibri"/>
        <w:b/>
        <w:bCs/>
        <w:color w:val="002060"/>
        <w:kern w:val="0"/>
        <w:sz w:val="48"/>
        <w:szCs w:val="48"/>
      </w:rPr>
      <w:t>2024 Recruitment Program Q&amp;A</w:t>
    </w:r>
  </w:p>
  <w:p w14:paraId="3F003F66" w14:textId="77777777" w:rsidR="00545F76" w:rsidRPr="009D6A51" w:rsidRDefault="00545F76" w:rsidP="00545F76">
    <w:pPr>
      <w:autoSpaceDE w:val="0"/>
      <w:autoSpaceDN w:val="0"/>
      <w:adjustRightInd w:val="0"/>
      <w:spacing w:after="0" w:line="240" w:lineRule="auto"/>
      <w:jc w:val="center"/>
      <w:rPr>
        <w:rFonts w:ascii="Calibri" w:hAnsi="Calibri" w:cs="Calibri"/>
        <w:b/>
        <w:bCs/>
        <w:color w:val="002060"/>
        <w:kern w:val="0"/>
        <w:sz w:val="48"/>
        <w:szCs w:val="48"/>
      </w:rPr>
    </w:pPr>
    <w:r w:rsidRPr="009D6A51">
      <w:rPr>
        <w:rFonts w:ascii="Calibri" w:hAnsi="Calibri" w:cs="Calibri"/>
        <w:b/>
        <w:bCs/>
        <w:color w:val="002060"/>
        <w:kern w:val="0"/>
        <w:sz w:val="48"/>
        <w:szCs w:val="48"/>
      </w:rPr>
      <w:t>CORE BRANDS</w:t>
    </w:r>
  </w:p>
  <w:p w14:paraId="078D0C7E" w14:textId="77777777" w:rsidR="00545F76" w:rsidRDefault="00545F76" w:rsidP="00545F76">
    <w:pPr>
      <w:autoSpaceDE w:val="0"/>
      <w:autoSpaceDN w:val="0"/>
      <w:adjustRightInd w:val="0"/>
      <w:spacing w:after="0" w:line="240" w:lineRule="auto"/>
      <w:jc w:val="center"/>
      <w:rPr>
        <w:rFonts w:ascii="Calibri-Italic" w:hAnsi="Calibri-Italic" w:cs="Calibri-Italic"/>
        <w:i/>
        <w:iCs/>
        <w:color w:val="000000"/>
        <w:kern w:val="0"/>
        <w:sz w:val="24"/>
        <w:szCs w:val="24"/>
      </w:rPr>
    </w:pPr>
    <w:r>
      <w:rPr>
        <w:rFonts w:ascii="Calibri-Italic" w:hAnsi="Calibri-Italic" w:cs="Calibri-Italic"/>
        <w:i/>
        <w:iCs/>
        <w:color w:val="000000"/>
        <w:kern w:val="0"/>
        <w:sz w:val="24"/>
        <w:szCs w:val="24"/>
      </w:rPr>
      <w:t>Revised 01.2024</w:t>
    </w:r>
  </w:p>
  <w:p w14:paraId="62C9FF11" w14:textId="77777777" w:rsidR="00545F76" w:rsidRDefault="00545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9EC"/>
    <w:multiLevelType w:val="hybridMultilevel"/>
    <w:tmpl w:val="FDFA03D8"/>
    <w:lvl w:ilvl="0" w:tplc="F4EA38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2373"/>
    <w:multiLevelType w:val="hybridMultilevel"/>
    <w:tmpl w:val="22743FCC"/>
    <w:lvl w:ilvl="0" w:tplc="D5C6A8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1580F"/>
    <w:multiLevelType w:val="hybridMultilevel"/>
    <w:tmpl w:val="26AE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D3308"/>
    <w:multiLevelType w:val="hybridMultilevel"/>
    <w:tmpl w:val="63D0960A"/>
    <w:lvl w:ilvl="0" w:tplc="4F865F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DD87FD9"/>
    <w:multiLevelType w:val="hybridMultilevel"/>
    <w:tmpl w:val="E6F4A12A"/>
    <w:lvl w:ilvl="0" w:tplc="04DCC20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294A45"/>
    <w:multiLevelType w:val="hybridMultilevel"/>
    <w:tmpl w:val="8DA2F5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39353855">
    <w:abstractNumId w:val="3"/>
  </w:num>
  <w:num w:numId="2" w16cid:durableId="553152940">
    <w:abstractNumId w:val="5"/>
    <w:lvlOverride w:ilvl="0">
      <w:startOverride w:val="1"/>
    </w:lvlOverride>
    <w:lvlOverride w:ilvl="1"/>
    <w:lvlOverride w:ilvl="2"/>
    <w:lvlOverride w:ilvl="3"/>
    <w:lvlOverride w:ilvl="4"/>
    <w:lvlOverride w:ilvl="5"/>
    <w:lvlOverride w:ilvl="6"/>
    <w:lvlOverride w:ilvl="7"/>
    <w:lvlOverride w:ilvl="8"/>
  </w:num>
  <w:num w:numId="3" w16cid:durableId="1773551876">
    <w:abstractNumId w:val="4"/>
  </w:num>
  <w:num w:numId="4" w16cid:durableId="993416967">
    <w:abstractNumId w:val="1"/>
  </w:num>
  <w:num w:numId="5" w16cid:durableId="1975326921">
    <w:abstractNumId w:val="2"/>
  </w:num>
  <w:num w:numId="6" w16cid:durableId="17777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A6"/>
    <w:rsid w:val="00001C85"/>
    <w:rsid w:val="0000541D"/>
    <w:rsid w:val="000216FF"/>
    <w:rsid w:val="00047B26"/>
    <w:rsid w:val="00094811"/>
    <w:rsid w:val="000A349E"/>
    <w:rsid w:val="000B32C2"/>
    <w:rsid w:val="000D19EA"/>
    <w:rsid w:val="000E127E"/>
    <w:rsid w:val="000E7D3C"/>
    <w:rsid w:val="001041FE"/>
    <w:rsid w:val="00121830"/>
    <w:rsid w:val="0012380A"/>
    <w:rsid w:val="00123DEF"/>
    <w:rsid w:val="00126FE0"/>
    <w:rsid w:val="001311E4"/>
    <w:rsid w:val="00133D73"/>
    <w:rsid w:val="001462C7"/>
    <w:rsid w:val="00150C90"/>
    <w:rsid w:val="001514CD"/>
    <w:rsid w:val="001531E6"/>
    <w:rsid w:val="00177E68"/>
    <w:rsid w:val="00181EB8"/>
    <w:rsid w:val="00184015"/>
    <w:rsid w:val="001842CA"/>
    <w:rsid w:val="001B671B"/>
    <w:rsid w:val="001C0EE5"/>
    <w:rsid w:val="001C5321"/>
    <w:rsid w:val="001D1B28"/>
    <w:rsid w:val="002038A5"/>
    <w:rsid w:val="00206150"/>
    <w:rsid w:val="002219D5"/>
    <w:rsid w:val="00224FBC"/>
    <w:rsid w:val="002347DB"/>
    <w:rsid w:val="00234F6F"/>
    <w:rsid w:val="00260B1E"/>
    <w:rsid w:val="002638FB"/>
    <w:rsid w:val="002665B1"/>
    <w:rsid w:val="00281C41"/>
    <w:rsid w:val="002923F0"/>
    <w:rsid w:val="00292894"/>
    <w:rsid w:val="00295C19"/>
    <w:rsid w:val="00296AC9"/>
    <w:rsid w:val="002B2827"/>
    <w:rsid w:val="002B4E01"/>
    <w:rsid w:val="002D25AB"/>
    <w:rsid w:val="002E3505"/>
    <w:rsid w:val="002E585E"/>
    <w:rsid w:val="002F436D"/>
    <w:rsid w:val="00307749"/>
    <w:rsid w:val="00310D0B"/>
    <w:rsid w:val="003142BF"/>
    <w:rsid w:val="00330C74"/>
    <w:rsid w:val="003322E6"/>
    <w:rsid w:val="003332F7"/>
    <w:rsid w:val="00333B25"/>
    <w:rsid w:val="00354B75"/>
    <w:rsid w:val="00360F4F"/>
    <w:rsid w:val="00362127"/>
    <w:rsid w:val="00366B2C"/>
    <w:rsid w:val="003704D9"/>
    <w:rsid w:val="00382D6C"/>
    <w:rsid w:val="003A05FB"/>
    <w:rsid w:val="003C1D09"/>
    <w:rsid w:val="003D44EB"/>
    <w:rsid w:val="003F06A0"/>
    <w:rsid w:val="003F3EDD"/>
    <w:rsid w:val="003F6D39"/>
    <w:rsid w:val="003F6E1D"/>
    <w:rsid w:val="004002D6"/>
    <w:rsid w:val="004039A3"/>
    <w:rsid w:val="00404E2F"/>
    <w:rsid w:val="00404F79"/>
    <w:rsid w:val="004102D1"/>
    <w:rsid w:val="004200F1"/>
    <w:rsid w:val="00451914"/>
    <w:rsid w:val="004531FD"/>
    <w:rsid w:val="00460C43"/>
    <w:rsid w:val="00464F72"/>
    <w:rsid w:val="00466D7B"/>
    <w:rsid w:val="00474498"/>
    <w:rsid w:val="00487014"/>
    <w:rsid w:val="004902A4"/>
    <w:rsid w:val="004927CE"/>
    <w:rsid w:val="00493373"/>
    <w:rsid w:val="004949D5"/>
    <w:rsid w:val="004D6B34"/>
    <w:rsid w:val="004E2453"/>
    <w:rsid w:val="004F114F"/>
    <w:rsid w:val="004F69C1"/>
    <w:rsid w:val="00513646"/>
    <w:rsid w:val="005308A4"/>
    <w:rsid w:val="00545F76"/>
    <w:rsid w:val="00562D5A"/>
    <w:rsid w:val="005734EC"/>
    <w:rsid w:val="00582E37"/>
    <w:rsid w:val="00592FE6"/>
    <w:rsid w:val="005B4B49"/>
    <w:rsid w:val="005B6A7B"/>
    <w:rsid w:val="005C1762"/>
    <w:rsid w:val="005C5FD9"/>
    <w:rsid w:val="005D070C"/>
    <w:rsid w:val="005D68C9"/>
    <w:rsid w:val="005F373C"/>
    <w:rsid w:val="005F3BFF"/>
    <w:rsid w:val="005F7880"/>
    <w:rsid w:val="006220B1"/>
    <w:rsid w:val="00653309"/>
    <w:rsid w:val="00657D4D"/>
    <w:rsid w:val="00661C32"/>
    <w:rsid w:val="00680CE0"/>
    <w:rsid w:val="00686BA5"/>
    <w:rsid w:val="006A0A6A"/>
    <w:rsid w:val="006A333F"/>
    <w:rsid w:val="006C311D"/>
    <w:rsid w:val="007002BE"/>
    <w:rsid w:val="007177DB"/>
    <w:rsid w:val="0073076C"/>
    <w:rsid w:val="00730A80"/>
    <w:rsid w:val="007374B0"/>
    <w:rsid w:val="007448F6"/>
    <w:rsid w:val="00752CBA"/>
    <w:rsid w:val="00754513"/>
    <w:rsid w:val="00764939"/>
    <w:rsid w:val="00770752"/>
    <w:rsid w:val="00772B75"/>
    <w:rsid w:val="0077618E"/>
    <w:rsid w:val="0077680C"/>
    <w:rsid w:val="00784BC6"/>
    <w:rsid w:val="007866DC"/>
    <w:rsid w:val="007B0FBB"/>
    <w:rsid w:val="007B2636"/>
    <w:rsid w:val="007D2DB3"/>
    <w:rsid w:val="007F4EC2"/>
    <w:rsid w:val="00803E45"/>
    <w:rsid w:val="008106F6"/>
    <w:rsid w:val="00810712"/>
    <w:rsid w:val="00821A7A"/>
    <w:rsid w:val="008333A5"/>
    <w:rsid w:val="008333DF"/>
    <w:rsid w:val="00856792"/>
    <w:rsid w:val="00856CED"/>
    <w:rsid w:val="008746BF"/>
    <w:rsid w:val="00884C53"/>
    <w:rsid w:val="0089690A"/>
    <w:rsid w:val="008C191D"/>
    <w:rsid w:val="008C5054"/>
    <w:rsid w:val="008C5320"/>
    <w:rsid w:val="008D44EB"/>
    <w:rsid w:val="008D65F1"/>
    <w:rsid w:val="008E5655"/>
    <w:rsid w:val="008F56B7"/>
    <w:rsid w:val="0090079B"/>
    <w:rsid w:val="0091030A"/>
    <w:rsid w:val="00930C86"/>
    <w:rsid w:val="00936310"/>
    <w:rsid w:val="00954A4D"/>
    <w:rsid w:val="00966396"/>
    <w:rsid w:val="00974E28"/>
    <w:rsid w:val="00984216"/>
    <w:rsid w:val="0098530C"/>
    <w:rsid w:val="00997DDA"/>
    <w:rsid w:val="009B5B58"/>
    <w:rsid w:val="009C019B"/>
    <w:rsid w:val="009C2435"/>
    <w:rsid w:val="009D6A51"/>
    <w:rsid w:val="009E4258"/>
    <w:rsid w:val="009F128B"/>
    <w:rsid w:val="00A04497"/>
    <w:rsid w:val="00A055A9"/>
    <w:rsid w:val="00A16482"/>
    <w:rsid w:val="00A258AD"/>
    <w:rsid w:val="00A301AB"/>
    <w:rsid w:val="00A306AF"/>
    <w:rsid w:val="00A41770"/>
    <w:rsid w:val="00A732F4"/>
    <w:rsid w:val="00A823DD"/>
    <w:rsid w:val="00AB2BD8"/>
    <w:rsid w:val="00AC53E1"/>
    <w:rsid w:val="00AC76E5"/>
    <w:rsid w:val="00AF25B9"/>
    <w:rsid w:val="00B1323B"/>
    <w:rsid w:val="00B20659"/>
    <w:rsid w:val="00B21DCA"/>
    <w:rsid w:val="00B46110"/>
    <w:rsid w:val="00B67770"/>
    <w:rsid w:val="00B73008"/>
    <w:rsid w:val="00B730F2"/>
    <w:rsid w:val="00B77256"/>
    <w:rsid w:val="00B77B75"/>
    <w:rsid w:val="00B85ADA"/>
    <w:rsid w:val="00B958A6"/>
    <w:rsid w:val="00B97BD7"/>
    <w:rsid w:val="00BA41BD"/>
    <w:rsid w:val="00BB5118"/>
    <w:rsid w:val="00BD3727"/>
    <w:rsid w:val="00BE66FA"/>
    <w:rsid w:val="00C01B91"/>
    <w:rsid w:val="00C06A7D"/>
    <w:rsid w:val="00C373BA"/>
    <w:rsid w:val="00C5693E"/>
    <w:rsid w:val="00C61FC9"/>
    <w:rsid w:val="00C7356E"/>
    <w:rsid w:val="00C735F4"/>
    <w:rsid w:val="00C74272"/>
    <w:rsid w:val="00C80BD1"/>
    <w:rsid w:val="00C85F7B"/>
    <w:rsid w:val="00CA1626"/>
    <w:rsid w:val="00CC1AEE"/>
    <w:rsid w:val="00CC44AC"/>
    <w:rsid w:val="00CC5023"/>
    <w:rsid w:val="00CD2207"/>
    <w:rsid w:val="00CD66C6"/>
    <w:rsid w:val="00CE2ECA"/>
    <w:rsid w:val="00CF124D"/>
    <w:rsid w:val="00CF2807"/>
    <w:rsid w:val="00D0168F"/>
    <w:rsid w:val="00D10FC1"/>
    <w:rsid w:val="00D160D0"/>
    <w:rsid w:val="00D2183E"/>
    <w:rsid w:val="00D23579"/>
    <w:rsid w:val="00D30D43"/>
    <w:rsid w:val="00D624E1"/>
    <w:rsid w:val="00D67038"/>
    <w:rsid w:val="00D82F9E"/>
    <w:rsid w:val="00DA75ED"/>
    <w:rsid w:val="00DC27E7"/>
    <w:rsid w:val="00DD1BE7"/>
    <w:rsid w:val="00DD2367"/>
    <w:rsid w:val="00DD4958"/>
    <w:rsid w:val="00DD6C39"/>
    <w:rsid w:val="00DF7D44"/>
    <w:rsid w:val="00E005FB"/>
    <w:rsid w:val="00E13338"/>
    <w:rsid w:val="00E15710"/>
    <w:rsid w:val="00E30BD5"/>
    <w:rsid w:val="00E35787"/>
    <w:rsid w:val="00E40018"/>
    <w:rsid w:val="00E66DE9"/>
    <w:rsid w:val="00EA000E"/>
    <w:rsid w:val="00EE513A"/>
    <w:rsid w:val="00F143A8"/>
    <w:rsid w:val="00F21657"/>
    <w:rsid w:val="00F270C5"/>
    <w:rsid w:val="00F31D81"/>
    <w:rsid w:val="00F36E69"/>
    <w:rsid w:val="00F56980"/>
    <w:rsid w:val="00F60910"/>
    <w:rsid w:val="00F7207F"/>
    <w:rsid w:val="00F94A6B"/>
    <w:rsid w:val="00F94BB1"/>
    <w:rsid w:val="00F97211"/>
    <w:rsid w:val="00FA6D0A"/>
    <w:rsid w:val="00FB2852"/>
    <w:rsid w:val="00FB3CF1"/>
    <w:rsid w:val="00FB6B96"/>
    <w:rsid w:val="00FB6D91"/>
    <w:rsid w:val="00FB7B40"/>
    <w:rsid w:val="00FE2991"/>
    <w:rsid w:val="00FE5D35"/>
    <w:rsid w:val="00FF1435"/>
    <w:rsid w:val="00FF5D86"/>
    <w:rsid w:val="00FF71EE"/>
    <w:rsid w:val="01858BE8"/>
    <w:rsid w:val="02E05259"/>
    <w:rsid w:val="109B80AF"/>
    <w:rsid w:val="166846F3"/>
    <w:rsid w:val="16AC0EF2"/>
    <w:rsid w:val="189BE5D5"/>
    <w:rsid w:val="1FAD3E27"/>
    <w:rsid w:val="241211E2"/>
    <w:rsid w:val="2BB4D396"/>
    <w:rsid w:val="302D3A89"/>
    <w:rsid w:val="304DE56D"/>
    <w:rsid w:val="33800ACF"/>
    <w:rsid w:val="3783A9D7"/>
    <w:rsid w:val="411DF8E9"/>
    <w:rsid w:val="4DE35394"/>
    <w:rsid w:val="511AF456"/>
    <w:rsid w:val="533394AE"/>
    <w:rsid w:val="561C5EE5"/>
    <w:rsid w:val="587DF8CD"/>
    <w:rsid w:val="6EAE5B45"/>
    <w:rsid w:val="78D39E4A"/>
    <w:rsid w:val="7E4B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B56A"/>
  <w15:chartTrackingRefBased/>
  <w15:docId w15:val="{441EE8FE-B7CC-409D-9239-57FA0D41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58A6"/>
    <w:pPr>
      <w:spacing w:after="0" w:line="240" w:lineRule="auto"/>
    </w:pPr>
  </w:style>
  <w:style w:type="paragraph" w:styleId="ListParagraph">
    <w:name w:val="List Paragraph"/>
    <w:basedOn w:val="Normal"/>
    <w:uiPriority w:val="34"/>
    <w:qFormat/>
    <w:rsid w:val="002F436D"/>
    <w:pPr>
      <w:ind w:left="720"/>
      <w:contextualSpacing/>
    </w:pPr>
  </w:style>
  <w:style w:type="paragraph" w:styleId="Header">
    <w:name w:val="header"/>
    <w:basedOn w:val="Normal"/>
    <w:link w:val="HeaderChar"/>
    <w:uiPriority w:val="99"/>
    <w:unhideWhenUsed/>
    <w:rsid w:val="0054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F76"/>
  </w:style>
  <w:style w:type="paragraph" w:styleId="Footer">
    <w:name w:val="footer"/>
    <w:basedOn w:val="Normal"/>
    <w:link w:val="FooterChar"/>
    <w:uiPriority w:val="99"/>
    <w:unhideWhenUsed/>
    <w:rsid w:val="0054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76"/>
  </w:style>
  <w:style w:type="character" w:styleId="CommentReference">
    <w:name w:val="annotation reference"/>
    <w:basedOn w:val="DefaultParagraphFont"/>
    <w:uiPriority w:val="99"/>
    <w:semiHidden/>
    <w:unhideWhenUsed/>
    <w:rsid w:val="00307749"/>
    <w:rPr>
      <w:sz w:val="16"/>
      <w:szCs w:val="16"/>
    </w:rPr>
  </w:style>
  <w:style w:type="paragraph" w:styleId="CommentText">
    <w:name w:val="annotation text"/>
    <w:basedOn w:val="Normal"/>
    <w:link w:val="CommentTextChar"/>
    <w:uiPriority w:val="99"/>
    <w:unhideWhenUsed/>
    <w:rsid w:val="00307749"/>
    <w:pPr>
      <w:spacing w:line="240" w:lineRule="auto"/>
    </w:pPr>
    <w:rPr>
      <w:sz w:val="20"/>
      <w:szCs w:val="20"/>
    </w:rPr>
  </w:style>
  <w:style w:type="character" w:customStyle="1" w:styleId="CommentTextChar">
    <w:name w:val="Comment Text Char"/>
    <w:basedOn w:val="DefaultParagraphFont"/>
    <w:link w:val="CommentText"/>
    <w:uiPriority w:val="99"/>
    <w:rsid w:val="00307749"/>
    <w:rPr>
      <w:sz w:val="20"/>
      <w:szCs w:val="20"/>
    </w:rPr>
  </w:style>
  <w:style w:type="paragraph" w:styleId="CommentSubject">
    <w:name w:val="annotation subject"/>
    <w:basedOn w:val="CommentText"/>
    <w:next w:val="CommentText"/>
    <w:link w:val="CommentSubjectChar"/>
    <w:uiPriority w:val="99"/>
    <w:semiHidden/>
    <w:unhideWhenUsed/>
    <w:rsid w:val="00307749"/>
    <w:rPr>
      <w:b/>
      <w:bCs/>
    </w:rPr>
  </w:style>
  <w:style w:type="character" w:customStyle="1" w:styleId="CommentSubjectChar">
    <w:name w:val="Comment Subject Char"/>
    <w:basedOn w:val="CommentTextChar"/>
    <w:link w:val="CommentSubject"/>
    <w:uiPriority w:val="99"/>
    <w:semiHidden/>
    <w:rsid w:val="00307749"/>
    <w:rPr>
      <w:b/>
      <w:bCs/>
      <w:sz w:val="20"/>
      <w:szCs w:val="20"/>
    </w:rPr>
  </w:style>
  <w:style w:type="character" w:styleId="Mention">
    <w:name w:val="Mention"/>
    <w:basedOn w:val="DefaultParagraphFont"/>
    <w:uiPriority w:val="99"/>
    <w:unhideWhenUsed/>
    <w:rsid w:val="00354B75"/>
    <w:rPr>
      <w:color w:val="2B579A"/>
      <w:shd w:val="clear" w:color="auto" w:fill="E1DFDD"/>
    </w:rPr>
  </w:style>
  <w:style w:type="character" w:styleId="Hyperlink">
    <w:name w:val="Hyperlink"/>
    <w:basedOn w:val="DefaultParagraphFont"/>
    <w:uiPriority w:val="99"/>
    <w:unhideWhenUsed/>
    <w:rsid w:val="00764939"/>
    <w:rPr>
      <w:color w:val="0563C1" w:themeColor="hyperlink"/>
      <w:u w:val="single"/>
    </w:rPr>
  </w:style>
  <w:style w:type="character" w:styleId="UnresolvedMention">
    <w:name w:val="Unresolved Mention"/>
    <w:basedOn w:val="DefaultParagraphFont"/>
    <w:uiPriority w:val="99"/>
    <w:semiHidden/>
    <w:unhideWhenUsed/>
    <w:rsid w:val="0076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gentrecruitment@anywhere.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52d1d5-d50f-49d0-854f-1bd5e1e04a97" xsi:nil="true"/>
    <lcf76f155ced4ddcb4097134ff3c332f xmlns="587c18c4-81c3-4ea5-af93-38d33103d294">
      <Terms xmlns="http://schemas.microsoft.com/office/infopath/2007/PartnerControls"/>
    </lcf76f155ced4ddcb4097134ff3c332f>
    <SharedWithUsers xmlns="4752d1d5-d50f-49d0-854f-1bd5e1e04a97">
      <UserInfo>
        <DisplayName>Kwodi, Denis</DisplayName>
        <AccountId>260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23FB6B668E0C4FA8332C3080ECD032" ma:contentTypeVersion="16" ma:contentTypeDescription="Create a new document." ma:contentTypeScope="" ma:versionID="ff81b0f86e6c4c583681b5a69d3d4d41">
  <xsd:schema xmlns:xsd="http://www.w3.org/2001/XMLSchema" xmlns:xs="http://www.w3.org/2001/XMLSchema" xmlns:p="http://schemas.microsoft.com/office/2006/metadata/properties" xmlns:ns2="587c18c4-81c3-4ea5-af93-38d33103d294" xmlns:ns3="4752d1d5-d50f-49d0-854f-1bd5e1e04a97" targetNamespace="http://schemas.microsoft.com/office/2006/metadata/properties" ma:root="true" ma:fieldsID="a9a088b0c417bdd31a25f994da3f2472" ns2:_="" ns3:_="">
    <xsd:import namespace="587c18c4-81c3-4ea5-af93-38d33103d294"/>
    <xsd:import namespace="4752d1d5-d50f-49d0-854f-1bd5e1e04a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c18c4-81c3-4ea5-af93-38d33103d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2939aa7-6e80-4258-9093-695d3ea6774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52d1d5-d50f-49d0-854f-1bd5e1e04a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9d9e79b-cc63-4b08-aeef-e6fade35b588}" ma:internalName="TaxCatchAll" ma:showField="CatchAllData" ma:web="4752d1d5-d50f-49d0-854f-1bd5e1e04a9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FB9A1-ABD3-400A-8189-30662E37C3BF}">
  <ds:schemaRefs>
    <ds:schemaRef ds:uri="http://schemas.microsoft.com/office/2006/metadata/properties"/>
    <ds:schemaRef ds:uri="http://schemas.microsoft.com/office/infopath/2007/PartnerControls"/>
    <ds:schemaRef ds:uri="4752d1d5-d50f-49d0-854f-1bd5e1e04a97"/>
    <ds:schemaRef ds:uri="587c18c4-81c3-4ea5-af93-38d33103d294"/>
  </ds:schemaRefs>
</ds:datastoreItem>
</file>

<file path=customXml/itemProps2.xml><?xml version="1.0" encoding="utf-8"?>
<ds:datastoreItem xmlns:ds="http://schemas.openxmlformats.org/officeDocument/2006/customXml" ds:itemID="{C9229C24-7A3D-4E16-908D-FCADF0A6A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c18c4-81c3-4ea5-af93-38d33103d294"/>
    <ds:schemaRef ds:uri="4752d1d5-d50f-49d0-854f-1bd5e1e04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F0733-5740-4660-952B-5E8CA3F59B4A}">
  <ds:schemaRefs>
    <ds:schemaRef ds:uri="http://schemas.microsoft.com/sharepoint/v3/contenttype/forms"/>
  </ds:schemaRefs>
</ds:datastoreItem>
</file>

<file path=docMetadata/LabelInfo.xml><?xml version="1.0" encoding="utf-8"?>
<clbl:labelList xmlns:clbl="http://schemas.microsoft.com/office/2020/mipLabelMetadata">
  <clbl:label id="{28743320-645e-4840-8154-b4babd41162c}" enabled="0" method="" siteId="{28743320-645e-4840-8154-b4babd41162c}" removed="1"/>
</clbl:labelList>
</file>

<file path=docProps/app.xml><?xml version="1.0" encoding="utf-8"?>
<Properties xmlns="http://schemas.openxmlformats.org/officeDocument/2006/extended-properties" xmlns:vt="http://schemas.openxmlformats.org/officeDocument/2006/docPropsVTypes">
  <Template>Normal.dotm</Template>
  <TotalTime>91</TotalTime>
  <Pages>7</Pages>
  <Words>1719</Words>
  <Characters>9804</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Laudati, Jessica</dc:creator>
  <cp:keywords/>
  <dc:description/>
  <cp:lastModifiedBy>Calcagne, Jessica</cp:lastModifiedBy>
  <cp:revision>4</cp:revision>
  <dcterms:created xsi:type="dcterms:W3CDTF">2024-02-05T19:58:00Z</dcterms:created>
  <dcterms:modified xsi:type="dcterms:W3CDTF">2024-02-05T19:59:00Z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0x0101000223FB6B668E0C4FA8332C3080ECD032</vt:lpwstr>
  </property>
  <property fmtid="{D5CDD505-2E9C-101B-9397-08002B2CF9AE}" pid="3" name="MediaServiceImageTags">
    <vt:lpwstr/>
  </property>
</Properties>
</file>